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75AB" w14:textId="555C89C2" w:rsidR="00871324" w:rsidRPr="00DF658C" w:rsidRDefault="00871324" w:rsidP="00871324">
      <w:pPr>
        <w:spacing w:after="0" w:line="240" w:lineRule="auto"/>
        <w:jc w:val="center"/>
        <w:rPr>
          <w:rFonts w:ascii="Arial" w:eastAsia="Times New Roman" w:hAnsi="Arial" w:cs="Arial"/>
          <w:lang w:val="en-GB"/>
        </w:rPr>
      </w:pPr>
      <w:r w:rsidRPr="00DF658C">
        <w:rPr>
          <w:rFonts w:ascii="Arial" w:eastAsia="Times New Roman" w:hAnsi="Arial" w:cs="Arial"/>
          <w:noProof/>
          <w:lang w:val="en-US" w:eastAsia="en-US"/>
        </w:rPr>
        <w:drawing>
          <wp:anchor distT="0" distB="0" distL="114300" distR="114300" simplePos="0" relativeHeight="251658240" behindDoc="1" locked="0" layoutInCell="1" allowOverlap="1" wp14:anchorId="7886E9A8" wp14:editId="778D8CD1">
            <wp:simplePos x="0" y="0"/>
            <wp:positionH relativeFrom="margin">
              <wp:align>center</wp:align>
            </wp:positionH>
            <wp:positionV relativeFrom="paragraph">
              <wp:posOffset>-396240</wp:posOffset>
            </wp:positionV>
            <wp:extent cx="1651635" cy="1045238"/>
            <wp:effectExtent l="0" t="0" r="0" b="254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635" cy="10452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1AD1F7" w14:textId="2A47C24E" w:rsidR="00871324" w:rsidRPr="00DF658C" w:rsidRDefault="00871324" w:rsidP="00871324">
      <w:pPr>
        <w:spacing w:after="0" w:line="240" w:lineRule="auto"/>
        <w:jc w:val="center"/>
        <w:rPr>
          <w:rFonts w:ascii="Arial" w:eastAsia="Times New Roman" w:hAnsi="Arial" w:cs="Arial"/>
          <w:lang w:val="en-GB"/>
        </w:rPr>
      </w:pPr>
    </w:p>
    <w:p w14:paraId="08C25C37" w14:textId="5BFDBF62" w:rsidR="00871324" w:rsidRPr="00DF658C" w:rsidRDefault="00871324" w:rsidP="00871324">
      <w:pPr>
        <w:spacing w:after="0" w:line="240" w:lineRule="auto"/>
        <w:jc w:val="center"/>
        <w:rPr>
          <w:rFonts w:ascii="Arial" w:eastAsia="Times New Roman" w:hAnsi="Arial" w:cs="Arial"/>
          <w:lang w:val="en-GB"/>
        </w:rPr>
      </w:pPr>
    </w:p>
    <w:p w14:paraId="114814B2" w14:textId="2D76FE05" w:rsidR="00871324" w:rsidRPr="00DF658C" w:rsidRDefault="00871324" w:rsidP="00871324">
      <w:pPr>
        <w:spacing w:after="0" w:line="240" w:lineRule="auto"/>
        <w:jc w:val="center"/>
        <w:rPr>
          <w:rFonts w:ascii="Arial" w:eastAsia="Times New Roman" w:hAnsi="Arial" w:cs="Arial"/>
          <w:lang w:val="en-GB"/>
        </w:rPr>
      </w:pPr>
    </w:p>
    <w:p w14:paraId="5C405A3F" w14:textId="69073A82" w:rsidR="00871324" w:rsidRPr="00DF658C" w:rsidRDefault="00871324" w:rsidP="00871324">
      <w:pPr>
        <w:spacing w:after="0" w:line="240" w:lineRule="auto"/>
        <w:jc w:val="center"/>
        <w:rPr>
          <w:rFonts w:ascii="Arial" w:eastAsia="Times New Roman" w:hAnsi="Arial" w:cs="Arial"/>
          <w:lang w:val="en-GB"/>
        </w:rPr>
      </w:pPr>
    </w:p>
    <w:tbl>
      <w:tblPr>
        <w:tblpPr w:leftFromText="180" w:rightFromText="180" w:vertAnchor="text" w:horzAnchor="margin" w:tblpY="124"/>
        <w:tblW w:w="0" w:type="auto"/>
        <w:tblLook w:val="0000" w:firstRow="0" w:lastRow="0" w:firstColumn="0" w:lastColumn="0" w:noHBand="0" w:noVBand="0"/>
      </w:tblPr>
      <w:tblGrid>
        <w:gridCol w:w="4098"/>
      </w:tblGrid>
      <w:tr w:rsidR="00871324" w:rsidRPr="00DF658C" w14:paraId="0B14D201" w14:textId="77777777" w:rsidTr="00704CFD">
        <w:tc>
          <w:tcPr>
            <w:tcW w:w="4098" w:type="dxa"/>
          </w:tcPr>
          <w:p w14:paraId="5C21701B" w14:textId="7259D660" w:rsidR="00871324" w:rsidRPr="00FF7C41" w:rsidRDefault="00871324" w:rsidP="00704CFD">
            <w:pPr>
              <w:spacing w:after="0" w:line="240" w:lineRule="auto"/>
              <w:rPr>
                <w:rFonts w:ascii="Arial" w:eastAsia="Times New Roman" w:hAnsi="Arial" w:cs="Arial"/>
                <w:lang w:val="en-GB"/>
              </w:rPr>
            </w:pPr>
            <w:proofErr w:type="spellStart"/>
            <w:r w:rsidRPr="00DF658C">
              <w:rPr>
                <w:rFonts w:ascii="Arial" w:eastAsia="Times New Roman" w:hAnsi="Arial" w:cs="Arial"/>
              </w:rPr>
              <w:t>Αρ</w:t>
            </w:r>
            <w:proofErr w:type="spellEnd"/>
            <w:r w:rsidRPr="00FF7C41">
              <w:rPr>
                <w:rFonts w:ascii="Arial" w:eastAsia="Times New Roman" w:hAnsi="Arial" w:cs="Arial"/>
                <w:lang w:val="en-GB"/>
              </w:rPr>
              <w:t xml:space="preserve">. </w:t>
            </w:r>
            <w:proofErr w:type="spellStart"/>
            <w:r w:rsidRPr="00DF658C">
              <w:rPr>
                <w:rFonts w:ascii="Arial" w:eastAsia="Times New Roman" w:hAnsi="Arial" w:cs="Arial"/>
              </w:rPr>
              <w:t>Φακ</w:t>
            </w:r>
            <w:proofErr w:type="spellEnd"/>
            <w:r w:rsidRPr="00FF7C41">
              <w:rPr>
                <w:rFonts w:ascii="Arial" w:eastAsia="Times New Roman" w:hAnsi="Arial" w:cs="Arial"/>
                <w:lang w:val="en-GB"/>
              </w:rPr>
              <w:t xml:space="preserve">. </w:t>
            </w:r>
            <w:r w:rsidRPr="00DF658C">
              <w:rPr>
                <w:rFonts w:ascii="Arial" w:eastAsia="Times New Roman" w:hAnsi="Arial" w:cs="Arial"/>
              </w:rPr>
              <w:t>Ο</w:t>
            </w:r>
            <w:r w:rsidRPr="00FF7C41">
              <w:rPr>
                <w:rFonts w:ascii="Arial" w:eastAsia="Times New Roman" w:hAnsi="Arial" w:cs="Arial"/>
                <w:lang w:val="en-GB"/>
              </w:rPr>
              <w:t>.</w:t>
            </w:r>
            <w:r w:rsidRPr="00DF658C">
              <w:rPr>
                <w:rFonts w:ascii="Arial" w:eastAsia="Times New Roman" w:hAnsi="Arial" w:cs="Arial"/>
              </w:rPr>
              <w:t>Κ</w:t>
            </w:r>
            <w:r w:rsidRPr="00FF7C41">
              <w:rPr>
                <w:rFonts w:ascii="Arial" w:eastAsia="Times New Roman" w:hAnsi="Arial" w:cs="Arial"/>
                <w:lang w:val="en-GB"/>
              </w:rPr>
              <w:t>.</w:t>
            </w:r>
            <w:proofErr w:type="spellStart"/>
            <w:r w:rsidRPr="00DF658C">
              <w:rPr>
                <w:rFonts w:ascii="Arial" w:eastAsia="Times New Roman" w:hAnsi="Arial" w:cs="Arial"/>
              </w:rPr>
              <w:t>Υπ</w:t>
            </w:r>
            <w:proofErr w:type="spellEnd"/>
            <w:r w:rsidRPr="00FF7C41">
              <w:rPr>
                <w:rFonts w:ascii="Arial" w:eastAsia="Times New Roman" w:hAnsi="Arial" w:cs="Arial"/>
                <w:lang w:val="en-GB"/>
              </w:rPr>
              <w:t>.</w:t>
            </w:r>
            <w:r w:rsidRPr="00DF658C">
              <w:rPr>
                <w:rFonts w:ascii="Arial" w:eastAsia="Times New Roman" w:hAnsi="Arial" w:cs="Arial"/>
              </w:rPr>
              <w:t>Υ</w:t>
            </w:r>
            <w:r w:rsidRPr="00FF7C41">
              <w:rPr>
                <w:rFonts w:ascii="Arial" w:eastAsia="Times New Roman" w:hAnsi="Arial" w:cs="Arial"/>
                <w:lang w:val="en-GB"/>
              </w:rPr>
              <w:t xml:space="preserve"> 13.25.001.3</w:t>
            </w:r>
            <w:r w:rsidR="003F5540" w:rsidRPr="00FF7C41">
              <w:rPr>
                <w:rFonts w:ascii="Arial" w:eastAsia="Times New Roman" w:hAnsi="Arial" w:cs="Arial"/>
                <w:lang w:val="en-GB"/>
              </w:rPr>
              <w:t>81</w:t>
            </w:r>
          </w:p>
          <w:p w14:paraId="09D6A8C2" w14:textId="1FC1926A" w:rsidR="00871324" w:rsidRPr="00DF658C" w:rsidRDefault="00871324" w:rsidP="00704CFD">
            <w:pPr>
              <w:spacing w:after="0" w:line="240" w:lineRule="auto"/>
              <w:rPr>
                <w:rFonts w:ascii="Arial" w:eastAsia="Times New Roman" w:hAnsi="Arial" w:cs="Arial"/>
                <w:lang w:val="en-GB"/>
              </w:rPr>
            </w:pPr>
            <w:proofErr w:type="spellStart"/>
            <w:r w:rsidRPr="00DF658C">
              <w:rPr>
                <w:rFonts w:ascii="Arial" w:eastAsia="Times New Roman" w:hAnsi="Arial" w:cs="Arial"/>
              </w:rPr>
              <w:t>Αρ</w:t>
            </w:r>
            <w:proofErr w:type="spellEnd"/>
            <w:r w:rsidRPr="00DF658C">
              <w:rPr>
                <w:rFonts w:ascii="Arial" w:eastAsia="Times New Roman" w:hAnsi="Arial" w:cs="Arial"/>
              </w:rPr>
              <w:t xml:space="preserve">. Προσφοράς:  Γ.Τ </w:t>
            </w:r>
            <w:r w:rsidR="003F5540">
              <w:rPr>
                <w:rFonts w:ascii="Arial" w:eastAsia="Times New Roman" w:hAnsi="Arial" w:cs="Arial"/>
              </w:rPr>
              <w:t>45/22</w:t>
            </w:r>
          </w:p>
        </w:tc>
      </w:tr>
    </w:tbl>
    <w:p w14:paraId="1C47ECD8" w14:textId="77777777" w:rsidR="00871324" w:rsidRPr="00DF658C" w:rsidRDefault="00871324" w:rsidP="00871324">
      <w:pPr>
        <w:spacing w:after="0" w:line="240" w:lineRule="auto"/>
        <w:jc w:val="right"/>
        <w:rPr>
          <w:rFonts w:ascii="Arial" w:eastAsia="Times New Roman" w:hAnsi="Arial" w:cs="Arial"/>
        </w:rPr>
      </w:pPr>
    </w:p>
    <w:p w14:paraId="0E55ED6B" w14:textId="77777777" w:rsidR="00871324" w:rsidRPr="00DF658C" w:rsidRDefault="00871324" w:rsidP="00871324">
      <w:pPr>
        <w:spacing w:after="0" w:line="240" w:lineRule="auto"/>
        <w:jc w:val="right"/>
        <w:rPr>
          <w:rFonts w:ascii="Arial" w:eastAsia="Times New Roman" w:hAnsi="Arial" w:cs="Arial"/>
        </w:rPr>
      </w:pPr>
    </w:p>
    <w:p w14:paraId="1181D846" w14:textId="77777777" w:rsidR="00871324" w:rsidRPr="00DF658C" w:rsidRDefault="00871324" w:rsidP="00871324">
      <w:pPr>
        <w:spacing w:after="0" w:line="240" w:lineRule="auto"/>
        <w:rPr>
          <w:rFonts w:ascii="Arial" w:eastAsia="Times New Roman" w:hAnsi="Arial" w:cs="Arial"/>
        </w:rPr>
      </w:pPr>
    </w:p>
    <w:p w14:paraId="215F2640" w14:textId="77777777" w:rsidR="00871324" w:rsidRPr="00DF658C" w:rsidRDefault="00871324" w:rsidP="00871324">
      <w:pPr>
        <w:spacing w:after="0" w:line="240" w:lineRule="auto"/>
        <w:jc w:val="right"/>
        <w:rPr>
          <w:rFonts w:ascii="Arial" w:eastAsia="Times New Roman" w:hAnsi="Arial" w:cs="Arial"/>
        </w:rPr>
      </w:pPr>
    </w:p>
    <w:p w14:paraId="5A4B1ABF" w14:textId="0B89CBC5" w:rsidR="00871324" w:rsidRPr="00DF658C" w:rsidRDefault="00871324" w:rsidP="00871324">
      <w:pPr>
        <w:spacing w:after="0" w:line="240" w:lineRule="auto"/>
        <w:jc w:val="right"/>
        <w:rPr>
          <w:rFonts w:ascii="Arial" w:eastAsia="Times New Roman" w:hAnsi="Arial" w:cs="Arial"/>
        </w:rPr>
      </w:pPr>
      <w:r w:rsidRPr="007C2200">
        <w:rPr>
          <w:rFonts w:ascii="Arial" w:eastAsia="Times New Roman" w:hAnsi="Arial" w:cs="Arial"/>
        </w:rPr>
        <w:t xml:space="preserve">Λευκωσία </w:t>
      </w:r>
      <w:r w:rsidR="0025376D">
        <w:rPr>
          <w:rFonts w:ascii="Arial" w:eastAsia="Times New Roman" w:hAnsi="Arial" w:cs="Arial"/>
          <w:lang w:val="en-US"/>
        </w:rPr>
        <w:t>03</w:t>
      </w:r>
      <w:r w:rsidRPr="007C2200">
        <w:rPr>
          <w:rFonts w:ascii="Arial" w:eastAsia="Times New Roman" w:hAnsi="Arial" w:cs="Arial"/>
        </w:rPr>
        <w:t xml:space="preserve"> </w:t>
      </w:r>
      <w:r w:rsidR="0025376D">
        <w:rPr>
          <w:rFonts w:ascii="Arial" w:eastAsia="Times New Roman" w:hAnsi="Arial" w:cs="Arial"/>
        </w:rPr>
        <w:t>Μαρτίου</w:t>
      </w:r>
      <w:r w:rsidRPr="007C2200">
        <w:rPr>
          <w:rFonts w:ascii="Arial" w:eastAsia="Times New Roman" w:hAnsi="Arial" w:cs="Arial"/>
        </w:rPr>
        <w:t xml:space="preserve"> 202</w:t>
      </w:r>
      <w:r w:rsidR="003F5540">
        <w:rPr>
          <w:rFonts w:ascii="Arial" w:eastAsia="Times New Roman" w:hAnsi="Arial" w:cs="Arial"/>
        </w:rPr>
        <w:t>2</w:t>
      </w:r>
      <w:r w:rsidRPr="00DF658C">
        <w:rPr>
          <w:rFonts w:ascii="Arial" w:eastAsia="Times New Roman" w:hAnsi="Arial" w:cs="Arial"/>
        </w:rPr>
        <w:t xml:space="preserve"> </w:t>
      </w:r>
    </w:p>
    <w:p w14:paraId="582B9360" w14:textId="77777777" w:rsidR="00871324" w:rsidRPr="00DF658C" w:rsidRDefault="00871324" w:rsidP="00871324">
      <w:pPr>
        <w:jc w:val="center"/>
        <w:rPr>
          <w:rFonts w:ascii="Arial" w:hAnsi="Arial" w:cs="Arial"/>
          <w:b/>
          <w:lang w:eastAsia="en-US"/>
        </w:rPr>
      </w:pPr>
    </w:p>
    <w:p w14:paraId="623F73F6" w14:textId="4157963E" w:rsidR="00871324" w:rsidRPr="00DF658C" w:rsidRDefault="00871324" w:rsidP="00871324">
      <w:pPr>
        <w:jc w:val="center"/>
        <w:rPr>
          <w:rFonts w:ascii="Arial" w:hAnsi="Arial" w:cs="Arial"/>
          <w:b/>
          <w:lang w:eastAsia="en-US"/>
        </w:rPr>
      </w:pPr>
      <w:r w:rsidRPr="00DF658C">
        <w:rPr>
          <w:rFonts w:ascii="Arial" w:hAnsi="Arial" w:cs="Arial"/>
          <w:b/>
          <w:lang w:eastAsia="en-US"/>
        </w:rPr>
        <w:t xml:space="preserve">ΠΡΟΣ ΟΛΟΥΣ ΤΟΥΣ ΕΝΔΙΑΦΕΡΟΜΕΝΟΥΣ </w:t>
      </w:r>
    </w:p>
    <w:p w14:paraId="37507CB5" w14:textId="77777777" w:rsidR="00871324" w:rsidRPr="00DF658C" w:rsidRDefault="00871324" w:rsidP="00871324">
      <w:pPr>
        <w:spacing w:after="0" w:line="240" w:lineRule="auto"/>
        <w:jc w:val="center"/>
        <w:rPr>
          <w:rFonts w:ascii="Arial" w:eastAsia="Times New Roman" w:hAnsi="Arial" w:cs="Arial"/>
        </w:rPr>
      </w:pPr>
    </w:p>
    <w:p w14:paraId="25CD0B84" w14:textId="7CC6CE39" w:rsidR="00871324" w:rsidRPr="00DF658C" w:rsidRDefault="00871324" w:rsidP="00871324">
      <w:pPr>
        <w:spacing w:after="0" w:line="240" w:lineRule="auto"/>
        <w:jc w:val="center"/>
        <w:rPr>
          <w:rFonts w:ascii="Arial" w:hAnsi="Arial" w:cs="Arial"/>
          <w:b/>
          <w:u w:val="single"/>
        </w:rPr>
      </w:pPr>
      <w:r w:rsidRPr="00DF658C">
        <w:rPr>
          <w:rFonts w:ascii="Arial" w:hAnsi="Arial" w:cs="Arial"/>
          <w:b/>
          <w:u w:val="single"/>
        </w:rPr>
        <w:t xml:space="preserve">ΘΕΜΑ: </w:t>
      </w:r>
      <w:r w:rsidR="003F5540" w:rsidRPr="003F5540">
        <w:rPr>
          <w:rFonts w:ascii="Arial" w:hAnsi="Arial" w:cs="Arial"/>
          <w:b/>
          <w:u w:val="single"/>
        </w:rPr>
        <w:t xml:space="preserve">Αγορά Υπηρεσιών Διενέργειας Εξετάσεων Μαγνητικής Τομογραφίας (MRI) και Αξονικής Τομογραφίας (CT) για τις ανάγκες των Νοσηλευτηρίων του </w:t>
      </w:r>
      <w:proofErr w:type="spellStart"/>
      <w:r w:rsidR="003F5540" w:rsidRPr="003F5540">
        <w:rPr>
          <w:rFonts w:ascii="Arial" w:hAnsi="Arial" w:cs="Arial"/>
          <w:b/>
          <w:u w:val="single"/>
        </w:rPr>
        <w:t>ΟΚΥπΥ</w:t>
      </w:r>
      <w:proofErr w:type="spellEnd"/>
      <w:r w:rsidR="003F5540" w:rsidRPr="003F5540">
        <w:rPr>
          <w:rFonts w:ascii="Arial" w:hAnsi="Arial" w:cs="Arial"/>
          <w:b/>
          <w:u w:val="single"/>
        </w:rPr>
        <w:t xml:space="preserve"> σύμφωνα με το Παράρτημα XIV</w:t>
      </w:r>
    </w:p>
    <w:p w14:paraId="463F7FAC" w14:textId="77777777" w:rsidR="00871324" w:rsidRPr="00DF658C" w:rsidRDefault="00871324" w:rsidP="00871324">
      <w:pPr>
        <w:spacing w:after="0" w:line="240" w:lineRule="auto"/>
        <w:jc w:val="center"/>
        <w:rPr>
          <w:rFonts w:ascii="Arial" w:hAnsi="Arial" w:cs="Arial"/>
          <w:b/>
        </w:rPr>
      </w:pPr>
    </w:p>
    <w:p w14:paraId="0D11D695" w14:textId="2370482E" w:rsidR="00871324" w:rsidRPr="00DF658C" w:rsidRDefault="00871324" w:rsidP="005D6FB9">
      <w:pPr>
        <w:spacing w:after="0" w:line="240" w:lineRule="auto"/>
        <w:jc w:val="both"/>
        <w:rPr>
          <w:rFonts w:ascii="Arial" w:hAnsi="Arial" w:cs="Arial"/>
        </w:rPr>
      </w:pPr>
      <w:r w:rsidRPr="00DF658C">
        <w:rPr>
          <w:rFonts w:ascii="Arial" w:hAnsi="Arial" w:cs="Arial"/>
        </w:rPr>
        <w:t>Ο Οργανισμός Κρατικών Υπηρεσιών Υγείας (</w:t>
      </w:r>
      <w:proofErr w:type="spellStart"/>
      <w:r w:rsidRPr="00DF658C">
        <w:rPr>
          <w:rFonts w:ascii="Arial" w:hAnsi="Arial" w:cs="Arial"/>
        </w:rPr>
        <w:t>Ο.Κ.Υπ.Υ</w:t>
      </w:r>
      <w:proofErr w:type="spellEnd"/>
      <w:r w:rsidRPr="00DF658C">
        <w:rPr>
          <w:rFonts w:ascii="Arial" w:hAnsi="Arial" w:cs="Arial"/>
        </w:rPr>
        <w:t xml:space="preserve">) ανακοινώνει την πρόθεση του να προβεί σε αγορά υπηρεσιών Διενέργειας Εξετάσεων Μαγνητικής Τομογραφίας (MRI) και Αξονικής Τομογραφίας (CT) για κάλυψη των </w:t>
      </w:r>
      <w:r w:rsidR="005C308F" w:rsidRPr="00DF658C">
        <w:rPr>
          <w:rFonts w:ascii="Arial" w:hAnsi="Arial" w:cs="Arial"/>
        </w:rPr>
        <w:t>αναγκών</w:t>
      </w:r>
      <w:r w:rsidRPr="00DF658C">
        <w:rPr>
          <w:rFonts w:ascii="Arial" w:hAnsi="Arial" w:cs="Arial"/>
        </w:rPr>
        <w:t xml:space="preserve"> του ΓΝ Πάφου, ΓΝ Λεμεσού, ΓΝ Λάρνακας</w:t>
      </w:r>
      <w:r w:rsidR="003F5540">
        <w:rPr>
          <w:rFonts w:ascii="Arial" w:hAnsi="Arial" w:cs="Arial"/>
        </w:rPr>
        <w:t>,</w:t>
      </w:r>
      <w:r w:rsidRPr="00DF658C">
        <w:rPr>
          <w:rFonts w:ascii="Arial" w:hAnsi="Arial" w:cs="Arial"/>
        </w:rPr>
        <w:t xml:space="preserve"> ΓΝ Αμμοχώστου</w:t>
      </w:r>
      <w:r w:rsidR="003F5540">
        <w:rPr>
          <w:rFonts w:ascii="Arial" w:hAnsi="Arial" w:cs="Arial"/>
        </w:rPr>
        <w:t xml:space="preserve"> και ΓΝ Λευκωσίας</w:t>
      </w:r>
      <w:r w:rsidRPr="00DF658C">
        <w:rPr>
          <w:rFonts w:ascii="Arial" w:hAnsi="Arial" w:cs="Arial"/>
        </w:rPr>
        <w:t>.</w:t>
      </w:r>
    </w:p>
    <w:p w14:paraId="0061D797" w14:textId="77777777" w:rsidR="00871324" w:rsidRPr="00DF658C" w:rsidRDefault="00871324" w:rsidP="005D6FB9">
      <w:pPr>
        <w:spacing w:after="0" w:line="240" w:lineRule="auto"/>
        <w:jc w:val="both"/>
        <w:rPr>
          <w:rFonts w:ascii="Arial" w:hAnsi="Arial" w:cs="Arial"/>
        </w:rPr>
      </w:pPr>
    </w:p>
    <w:p w14:paraId="44987DF1" w14:textId="0B114E87" w:rsidR="00871324" w:rsidRPr="00DF658C" w:rsidRDefault="00871324" w:rsidP="005D6FB9">
      <w:pPr>
        <w:spacing w:after="0" w:line="240" w:lineRule="auto"/>
        <w:jc w:val="both"/>
        <w:rPr>
          <w:rFonts w:ascii="Arial" w:hAnsi="Arial" w:cs="Arial"/>
        </w:rPr>
      </w:pPr>
      <w:r w:rsidRPr="00DF658C">
        <w:rPr>
          <w:rFonts w:ascii="Arial" w:hAnsi="Arial" w:cs="Arial"/>
        </w:rPr>
        <w:t xml:space="preserve">Η χρονική διάρκεια της σύμβασης θα είναι για </w:t>
      </w:r>
      <w:r w:rsidR="003F5540">
        <w:rPr>
          <w:rFonts w:ascii="Arial" w:hAnsi="Arial" w:cs="Arial"/>
        </w:rPr>
        <w:t>δώδεκα</w:t>
      </w:r>
      <w:r w:rsidRPr="00DF658C">
        <w:rPr>
          <w:rFonts w:ascii="Arial" w:hAnsi="Arial" w:cs="Arial"/>
        </w:rPr>
        <w:t xml:space="preserve"> (</w:t>
      </w:r>
      <w:r w:rsidR="003F5540">
        <w:rPr>
          <w:rFonts w:ascii="Arial" w:hAnsi="Arial" w:cs="Arial"/>
        </w:rPr>
        <w:t>12</w:t>
      </w:r>
      <w:r w:rsidRPr="00DF658C">
        <w:rPr>
          <w:rFonts w:ascii="Arial" w:hAnsi="Arial" w:cs="Arial"/>
        </w:rPr>
        <w:t xml:space="preserve">) μήνες με δικαίωμα ανανέωσης </w:t>
      </w:r>
      <w:r w:rsidR="003F5540">
        <w:rPr>
          <w:rFonts w:ascii="Arial" w:hAnsi="Arial" w:cs="Arial"/>
        </w:rPr>
        <w:t>για ακόμα</w:t>
      </w:r>
      <w:r w:rsidRPr="00DF658C">
        <w:rPr>
          <w:rFonts w:ascii="Arial" w:hAnsi="Arial" w:cs="Arial"/>
        </w:rPr>
        <w:t xml:space="preserve"> (</w:t>
      </w:r>
      <w:r w:rsidR="003F5540">
        <w:rPr>
          <w:rFonts w:ascii="Arial" w:hAnsi="Arial" w:cs="Arial"/>
        </w:rPr>
        <w:t>12</w:t>
      </w:r>
      <w:r w:rsidR="00F17908" w:rsidRPr="00DF658C">
        <w:rPr>
          <w:rFonts w:ascii="Arial" w:hAnsi="Arial" w:cs="Arial"/>
        </w:rPr>
        <w:t>) μήνες</w:t>
      </w:r>
      <w:r w:rsidR="003F5540">
        <w:rPr>
          <w:rFonts w:ascii="Arial" w:hAnsi="Arial" w:cs="Arial"/>
        </w:rPr>
        <w:t xml:space="preserve"> ή</w:t>
      </w:r>
      <w:r w:rsidR="00F17908" w:rsidRPr="00DF658C">
        <w:rPr>
          <w:rFonts w:ascii="Arial" w:hAnsi="Arial" w:cs="Arial"/>
        </w:rPr>
        <w:t xml:space="preserve"> μέχρι εξαντλήσεως του ποσού της κάθε σύμβασης</w:t>
      </w:r>
      <w:r w:rsidRPr="00DF658C">
        <w:rPr>
          <w:rFonts w:ascii="Arial" w:hAnsi="Arial" w:cs="Arial"/>
        </w:rPr>
        <w:t>.</w:t>
      </w:r>
    </w:p>
    <w:p w14:paraId="29246856" w14:textId="77777777" w:rsidR="00871324" w:rsidRPr="00DF658C" w:rsidRDefault="00871324" w:rsidP="005D6FB9">
      <w:pPr>
        <w:spacing w:after="0" w:line="240" w:lineRule="auto"/>
        <w:jc w:val="both"/>
        <w:rPr>
          <w:rFonts w:ascii="Arial" w:hAnsi="Arial" w:cs="Arial"/>
        </w:rPr>
      </w:pPr>
    </w:p>
    <w:p w14:paraId="7F206080" w14:textId="77777777" w:rsidR="0041584E" w:rsidRDefault="00871324" w:rsidP="005D6FB9">
      <w:pPr>
        <w:spacing w:after="0" w:line="240" w:lineRule="auto"/>
        <w:jc w:val="both"/>
        <w:rPr>
          <w:rFonts w:ascii="Arial" w:hAnsi="Arial" w:cs="Arial"/>
        </w:rPr>
      </w:pPr>
      <w:r w:rsidRPr="00DF658C">
        <w:rPr>
          <w:rFonts w:ascii="Arial" w:hAnsi="Arial" w:cs="Arial"/>
        </w:rPr>
        <w:t>Οι αιτήσεις αφορούν τ</w:t>
      </w:r>
      <w:r w:rsidR="0041584E">
        <w:rPr>
          <w:rFonts w:ascii="Arial" w:hAnsi="Arial" w:cs="Arial"/>
        </w:rPr>
        <w:t>α ποιο κάτω Νοσηλευτήρια</w:t>
      </w:r>
      <w:r w:rsidR="0041584E" w:rsidRPr="0041584E">
        <w:rPr>
          <w:rFonts w:ascii="Arial" w:hAnsi="Arial" w:cs="Arial"/>
        </w:rPr>
        <w:t>:</w:t>
      </w:r>
    </w:p>
    <w:p w14:paraId="31C55FC3" w14:textId="1011F66B" w:rsidR="0041584E" w:rsidRPr="0041584E" w:rsidRDefault="0041584E" w:rsidP="0041584E">
      <w:pPr>
        <w:pStyle w:val="ListParagraph"/>
        <w:numPr>
          <w:ilvl w:val="0"/>
          <w:numId w:val="9"/>
        </w:numPr>
        <w:spacing w:after="0" w:line="240" w:lineRule="auto"/>
        <w:jc w:val="both"/>
        <w:rPr>
          <w:rFonts w:ascii="Arial" w:hAnsi="Arial" w:cs="Arial"/>
        </w:rPr>
      </w:pPr>
      <w:r w:rsidRPr="0041584E">
        <w:rPr>
          <w:rFonts w:ascii="Arial" w:hAnsi="Arial" w:cs="Arial"/>
        </w:rPr>
        <w:t xml:space="preserve">Είδος 1 - </w:t>
      </w:r>
      <w:r w:rsidR="00F17908" w:rsidRPr="0041584E">
        <w:rPr>
          <w:rFonts w:ascii="Arial" w:hAnsi="Arial" w:cs="Arial"/>
        </w:rPr>
        <w:t>ΓΝ Πάφου</w:t>
      </w:r>
    </w:p>
    <w:p w14:paraId="0D4DD90C" w14:textId="77777777" w:rsidR="0041584E" w:rsidRPr="0041584E" w:rsidRDefault="0041584E" w:rsidP="0041584E">
      <w:pPr>
        <w:pStyle w:val="ListParagraph"/>
        <w:numPr>
          <w:ilvl w:val="0"/>
          <w:numId w:val="9"/>
        </w:numPr>
        <w:spacing w:after="0" w:line="240" w:lineRule="auto"/>
        <w:jc w:val="both"/>
        <w:rPr>
          <w:rFonts w:ascii="Arial" w:hAnsi="Arial" w:cs="Arial"/>
        </w:rPr>
      </w:pPr>
      <w:r w:rsidRPr="0041584E">
        <w:rPr>
          <w:rFonts w:ascii="Arial" w:hAnsi="Arial" w:cs="Arial"/>
        </w:rPr>
        <w:t xml:space="preserve">Είδος 2 - </w:t>
      </w:r>
      <w:r w:rsidR="00F17908" w:rsidRPr="0041584E">
        <w:rPr>
          <w:rFonts w:ascii="Arial" w:hAnsi="Arial" w:cs="Arial"/>
        </w:rPr>
        <w:t>ΓΝ Λεμεσού</w:t>
      </w:r>
    </w:p>
    <w:p w14:paraId="39BF3588" w14:textId="77777777" w:rsidR="0041584E" w:rsidRPr="0041584E" w:rsidRDefault="0041584E" w:rsidP="0041584E">
      <w:pPr>
        <w:pStyle w:val="ListParagraph"/>
        <w:numPr>
          <w:ilvl w:val="0"/>
          <w:numId w:val="9"/>
        </w:numPr>
        <w:spacing w:after="0" w:line="240" w:lineRule="auto"/>
        <w:jc w:val="both"/>
        <w:rPr>
          <w:rFonts w:ascii="Arial" w:hAnsi="Arial" w:cs="Arial"/>
        </w:rPr>
      </w:pPr>
      <w:r w:rsidRPr="0041584E">
        <w:rPr>
          <w:rFonts w:ascii="Arial" w:hAnsi="Arial" w:cs="Arial"/>
        </w:rPr>
        <w:t>Είδος 3 -</w:t>
      </w:r>
      <w:r w:rsidR="00F17908" w:rsidRPr="0041584E">
        <w:rPr>
          <w:rFonts w:ascii="Arial" w:hAnsi="Arial" w:cs="Arial"/>
        </w:rPr>
        <w:t xml:space="preserve"> ΓΝ Λάρνακας</w:t>
      </w:r>
    </w:p>
    <w:p w14:paraId="5AC7978C" w14:textId="77777777" w:rsidR="0041584E" w:rsidRPr="0041584E" w:rsidRDefault="0041584E" w:rsidP="0041584E">
      <w:pPr>
        <w:pStyle w:val="ListParagraph"/>
        <w:numPr>
          <w:ilvl w:val="0"/>
          <w:numId w:val="9"/>
        </w:numPr>
        <w:spacing w:after="0" w:line="240" w:lineRule="auto"/>
        <w:jc w:val="both"/>
        <w:rPr>
          <w:rFonts w:ascii="Arial" w:hAnsi="Arial" w:cs="Arial"/>
        </w:rPr>
      </w:pPr>
      <w:r w:rsidRPr="0041584E">
        <w:rPr>
          <w:rFonts w:ascii="Arial" w:hAnsi="Arial" w:cs="Arial"/>
        </w:rPr>
        <w:t xml:space="preserve">Είδος 4 – </w:t>
      </w:r>
      <w:r w:rsidR="00F17908" w:rsidRPr="0041584E">
        <w:rPr>
          <w:rFonts w:ascii="Arial" w:hAnsi="Arial" w:cs="Arial"/>
        </w:rPr>
        <w:t>ΓΝ Αμμοχώστου</w:t>
      </w:r>
    </w:p>
    <w:p w14:paraId="0879CEF9" w14:textId="7D1E3B5B" w:rsidR="00871324" w:rsidRPr="0041584E" w:rsidRDefault="0041584E" w:rsidP="0041584E">
      <w:pPr>
        <w:pStyle w:val="ListParagraph"/>
        <w:numPr>
          <w:ilvl w:val="0"/>
          <w:numId w:val="9"/>
        </w:numPr>
        <w:spacing w:after="0" w:line="240" w:lineRule="auto"/>
        <w:jc w:val="both"/>
        <w:rPr>
          <w:rFonts w:ascii="Arial" w:hAnsi="Arial" w:cs="Arial"/>
        </w:rPr>
      </w:pPr>
      <w:r w:rsidRPr="0041584E">
        <w:rPr>
          <w:rFonts w:ascii="Arial" w:hAnsi="Arial" w:cs="Arial"/>
        </w:rPr>
        <w:t xml:space="preserve">Είδος 5 - </w:t>
      </w:r>
      <w:r w:rsidR="003F5540" w:rsidRPr="0041584E">
        <w:rPr>
          <w:rFonts w:ascii="Arial" w:hAnsi="Arial" w:cs="Arial"/>
        </w:rPr>
        <w:t>ΓΝ Λευκωσίας</w:t>
      </w:r>
    </w:p>
    <w:p w14:paraId="49718F83" w14:textId="77777777" w:rsidR="00CD09AC" w:rsidRPr="00DF658C" w:rsidRDefault="00CD09AC" w:rsidP="00871324">
      <w:pPr>
        <w:spacing w:after="0" w:line="240" w:lineRule="auto"/>
        <w:jc w:val="both"/>
        <w:rPr>
          <w:rFonts w:ascii="Arial" w:hAnsi="Arial" w:cs="Arial"/>
        </w:rPr>
      </w:pPr>
    </w:p>
    <w:p w14:paraId="4582FF7F" w14:textId="77777777" w:rsidR="00CD09AC" w:rsidRPr="006D109F" w:rsidRDefault="00CD09AC" w:rsidP="00CD09AC">
      <w:pPr>
        <w:spacing w:after="0" w:line="240" w:lineRule="auto"/>
        <w:jc w:val="both"/>
        <w:rPr>
          <w:rFonts w:ascii="Arial" w:hAnsi="Arial" w:cs="Arial"/>
          <w:b/>
          <w:bCs/>
        </w:rPr>
      </w:pPr>
      <w:bookmarkStart w:id="0" w:name="_Hlk76548320"/>
      <w:r w:rsidRPr="006D109F">
        <w:rPr>
          <w:rFonts w:ascii="Arial" w:hAnsi="Arial" w:cs="Arial"/>
          <w:b/>
          <w:bCs/>
        </w:rPr>
        <w:t>Για την κάθε επαρχία/είδος γίνονται δεκτές μόνο οι προσφορές από διαγνωστικά κέντρα ή κλινικές που βρίσκονται εντός της αντίστοιχης επαρχίας.</w:t>
      </w:r>
    </w:p>
    <w:p w14:paraId="4BD73F44" w14:textId="77777777" w:rsidR="00CD09AC" w:rsidRPr="00DF658C" w:rsidRDefault="00CD09AC" w:rsidP="00CD09AC">
      <w:pPr>
        <w:spacing w:after="0" w:line="240" w:lineRule="auto"/>
        <w:jc w:val="both"/>
        <w:rPr>
          <w:rFonts w:ascii="Arial" w:hAnsi="Arial" w:cs="Arial"/>
        </w:rPr>
      </w:pPr>
    </w:p>
    <w:p w14:paraId="4D9094C9" w14:textId="7E3F3B6E" w:rsidR="00CD09AC" w:rsidRPr="00DF658C" w:rsidRDefault="00CD09AC" w:rsidP="00CD09AC">
      <w:pPr>
        <w:spacing w:after="0" w:line="240" w:lineRule="auto"/>
        <w:jc w:val="both"/>
        <w:rPr>
          <w:rFonts w:ascii="Arial" w:hAnsi="Arial" w:cs="Arial"/>
        </w:rPr>
      </w:pPr>
      <w:bookmarkStart w:id="1" w:name="_Hlk96929516"/>
      <w:r w:rsidRPr="00DF658C">
        <w:rPr>
          <w:rFonts w:ascii="Arial" w:hAnsi="Arial" w:cs="Arial"/>
        </w:rPr>
        <w:t>Ο Ανάδοχος για το Είδος 1 – ΓΝ Πάφου</w:t>
      </w:r>
      <w:r w:rsidR="0041584E">
        <w:rPr>
          <w:rFonts w:ascii="Arial" w:hAnsi="Arial" w:cs="Arial"/>
        </w:rPr>
        <w:t>,</w:t>
      </w:r>
      <w:r w:rsidRPr="00DF658C">
        <w:rPr>
          <w:rFonts w:ascii="Arial" w:hAnsi="Arial" w:cs="Arial"/>
        </w:rPr>
        <w:t xml:space="preserve"> δύναται να εξυπηρετεί και ασθενείς του ΓΝ Λεμεσού και ο </w:t>
      </w:r>
      <w:r w:rsidR="0041584E">
        <w:rPr>
          <w:rFonts w:ascii="Arial" w:hAnsi="Arial" w:cs="Arial"/>
        </w:rPr>
        <w:t>Α</w:t>
      </w:r>
      <w:r w:rsidRPr="00DF658C">
        <w:rPr>
          <w:rFonts w:ascii="Arial" w:hAnsi="Arial" w:cs="Arial"/>
        </w:rPr>
        <w:t>νάδοχος για  το Είδος 2 – ΓΝ Λεμεσού</w:t>
      </w:r>
      <w:r w:rsidR="00C2630F">
        <w:rPr>
          <w:rFonts w:ascii="Arial" w:hAnsi="Arial" w:cs="Arial"/>
        </w:rPr>
        <w:t>,</w:t>
      </w:r>
      <w:r w:rsidRPr="00DF658C">
        <w:rPr>
          <w:rFonts w:ascii="Arial" w:hAnsi="Arial" w:cs="Arial"/>
        </w:rPr>
        <w:t xml:space="preserve"> δύναται να εξυπηρετεί και ασθενείς του ΓΝ Πάφου.</w:t>
      </w:r>
    </w:p>
    <w:p w14:paraId="194FA64E" w14:textId="5AD7E252" w:rsidR="00F17908" w:rsidRPr="00DF658C" w:rsidRDefault="00CD09AC" w:rsidP="00CD09AC">
      <w:pPr>
        <w:spacing w:after="0" w:line="240" w:lineRule="auto"/>
        <w:jc w:val="both"/>
        <w:rPr>
          <w:rFonts w:ascii="Arial" w:hAnsi="Arial" w:cs="Arial"/>
        </w:rPr>
      </w:pPr>
      <w:r w:rsidRPr="00DF658C">
        <w:rPr>
          <w:rFonts w:ascii="Arial" w:hAnsi="Arial" w:cs="Arial"/>
        </w:rPr>
        <w:t>Ο Ανάδοχος για το Είδος 3 – ΓΝ Λάρνακας</w:t>
      </w:r>
      <w:r w:rsidR="0041584E">
        <w:rPr>
          <w:rFonts w:ascii="Arial" w:hAnsi="Arial" w:cs="Arial"/>
        </w:rPr>
        <w:t>,</w:t>
      </w:r>
      <w:r w:rsidRPr="00DF658C">
        <w:rPr>
          <w:rFonts w:ascii="Arial" w:hAnsi="Arial" w:cs="Arial"/>
        </w:rPr>
        <w:t xml:space="preserve"> δύναται να εξυπηρετεί και ασθενείς του ΓΝ Αμμοχώστου και αντίθετα, ο </w:t>
      </w:r>
      <w:r w:rsidR="0041584E">
        <w:rPr>
          <w:rFonts w:ascii="Arial" w:hAnsi="Arial" w:cs="Arial"/>
        </w:rPr>
        <w:t>Α</w:t>
      </w:r>
      <w:r w:rsidRPr="00DF658C">
        <w:rPr>
          <w:rFonts w:ascii="Arial" w:hAnsi="Arial" w:cs="Arial"/>
        </w:rPr>
        <w:t>νάδοχος για  το Είδος 4 – ΓΝ Αμμοχώστου</w:t>
      </w:r>
      <w:r w:rsidR="00C2630F">
        <w:rPr>
          <w:rFonts w:ascii="Arial" w:hAnsi="Arial" w:cs="Arial"/>
        </w:rPr>
        <w:t>,</w:t>
      </w:r>
      <w:r w:rsidRPr="00DF658C">
        <w:rPr>
          <w:rFonts w:ascii="Arial" w:hAnsi="Arial" w:cs="Arial"/>
        </w:rPr>
        <w:t xml:space="preserve"> δύναται να εξυπηρετεί και ασθενείς του ΓΝ Λάρνακας.</w:t>
      </w:r>
    </w:p>
    <w:bookmarkEnd w:id="1"/>
    <w:p w14:paraId="6206DBFB" w14:textId="77777777" w:rsidR="00CD09AC" w:rsidRPr="00DF658C" w:rsidRDefault="00CD09AC" w:rsidP="00871324">
      <w:pPr>
        <w:spacing w:after="0" w:line="240" w:lineRule="auto"/>
        <w:jc w:val="both"/>
        <w:rPr>
          <w:rFonts w:ascii="Arial" w:hAnsi="Arial" w:cs="Arial"/>
        </w:rPr>
      </w:pPr>
    </w:p>
    <w:p w14:paraId="4405DE21" w14:textId="3F962611" w:rsidR="00871324" w:rsidRPr="0041584E" w:rsidRDefault="00D10F9F" w:rsidP="00871324">
      <w:pPr>
        <w:spacing w:after="0" w:line="240" w:lineRule="auto"/>
        <w:jc w:val="both"/>
        <w:rPr>
          <w:rFonts w:ascii="Arial" w:hAnsi="Arial" w:cs="Arial"/>
          <w:b/>
          <w:bCs/>
        </w:rPr>
      </w:pPr>
      <w:bookmarkStart w:id="2" w:name="_Hlk83890751"/>
      <w:r w:rsidRPr="0041584E">
        <w:rPr>
          <w:rFonts w:ascii="Arial" w:hAnsi="Arial" w:cs="Arial"/>
          <w:b/>
          <w:bCs/>
          <w:lang w:val="en-US"/>
        </w:rPr>
        <w:t>H</w:t>
      </w:r>
      <w:r w:rsidRPr="0041584E">
        <w:rPr>
          <w:rFonts w:ascii="Arial" w:hAnsi="Arial" w:cs="Arial"/>
          <w:b/>
          <w:bCs/>
        </w:rPr>
        <w:t xml:space="preserve"> π</w:t>
      </w:r>
      <w:r w:rsidR="00871324" w:rsidRPr="0041584E">
        <w:rPr>
          <w:rFonts w:ascii="Arial" w:hAnsi="Arial" w:cs="Arial"/>
          <w:b/>
          <w:bCs/>
        </w:rPr>
        <w:t>ρ</w:t>
      </w:r>
      <w:r w:rsidRPr="0041584E">
        <w:rPr>
          <w:rFonts w:ascii="Arial" w:hAnsi="Arial" w:cs="Arial"/>
          <w:b/>
          <w:bCs/>
        </w:rPr>
        <w:t>οσφερόμενη</w:t>
      </w:r>
      <w:r w:rsidR="00871324" w:rsidRPr="0041584E">
        <w:rPr>
          <w:rFonts w:ascii="Arial" w:hAnsi="Arial" w:cs="Arial"/>
          <w:b/>
          <w:bCs/>
        </w:rPr>
        <w:t xml:space="preserve"> τιμή</w:t>
      </w:r>
      <w:r w:rsidR="0041584E" w:rsidRPr="0041584E">
        <w:rPr>
          <w:rFonts w:ascii="Arial" w:hAnsi="Arial" w:cs="Arial"/>
          <w:b/>
          <w:bCs/>
        </w:rPr>
        <w:t>/αποζημίωση</w:t>
      </w:r>
      <w:r w:rsidR="006C4BF0" w:rsidRPr="0041584E">
        <w:rPr>
          <w:rFonts w:ascii="Arial" w:hAnsi="Arial" w:cs="Arial"/>
          <w:b/>
          <w:bCs/>
        </w:rPr>
        <w:t>, για κάθε εξέταση,</w:t>
      </w:r>
      <w:r w:rsidR="00871324" w:rsidRPr="0041584E">
        <w:rPr>
          <w:rFonts w:ascii="Arial" w:hAnsi="Arial" w:cs="Arial"/>
          <w:b/>
          <w:bCs/>
        </w:rPr>
        <w:t xml:space="preserve"> </w:t>
      </w:r>
      <w:r w:rsidR="00F17908" w:rsidRPr="0041584E">
        <w:rPr>
          <w:rFonts w:ascii="Arial" w:hAnsi="Arial" w:cs="Arial"/>
          <w:b/>
          <w:bCs/>
        </w:rPr>
        <w:t>θα είναι οι τιμές αποζημίωσης του ΟΑΥ (Οργανισμός Ασφάλισης Υγείας)</w:t>
      </w:r>
      <w:r w:rsidR="00871324" w:rsidRPr="0041584E">
        <w:rPr>
          <w:rFonts w:ascii="Arial" w:hAnsi="Arial" w:cs="Arial"/>
          <w:b/>
          <w:bCs/>
        </w:rPr>
        <w:t>.</w:t>
      </w:r>
    </w:p>
    <w:bookmarkEnd w:id="0"/>
    <w:bookmarkEnd w:id="2"/>
    <w:p w14:paraId="1B71EBFA" w14:textId="5F945855" w:rsidR="00F17908" w:rsidRDefault="00F17908" w:rsidP="00871324">
      <w:pPr>
        <w:spacing w:after="0" w:line="240" w:lineRule="auto"/>
        <w:jc w:val="both"/>
        <w:rPr>
          <w:rFonts w:ascii="Arial" w:eastAsia="Times New Roman" w:hAnsi="Arial" w:cs="Arial"/>
        </w:rPr>
      </w:pPr>
    </w:p>
    <w:p w14:paraId="081A1DF6" w14:textId="3A2A8FA6" w:rsidR="00DC1E81" w:rsidRPr="00FF7C41" w:rsidRDefault="00DC1E81" w:rsidP="00871324">
      <w:pPr>
        <w:spacing w:after="0" w:line="240" w:lineRule="auto"/>
        <w:jc w:val="both"/>
        <w:rPr>
          <w:rFonts w:ascii="Arial" w:eastAsia="Times New Roman" w:hAnsi="Arial" w:cs="Arial"/>
          <w:b/>
          <w:bCs/>
        </w:rPr>
      </w:pPr>
      <w:r w:rsidRPr="00FF7C41">
        <w:rPr>
          <w:rFonts w:ascii="Arial" w:eastAsia="Times New Roman" w:hAnsi="Arial" w:cs="Arial"/>
          <w:b/>
          <w:bCs/>
        </w:rPr>
        <w:t>Μπορούν να υποβληθούν αιτήσεις από διαγνωστικά κέντρα ή κλινικές τα οποία διαθέτουν:</w:t>
      </w:r>
    </w:p>
    <w:p w14:paraId="0DD59CAA" w14:textId="0BFA01D0" w:rsidR="00DC1E81" w:rsidRPr="00FF7C41" w:rsidRDefault="00DC1E81" w:rsidP="00DC1E81">
      <w:pPr>
        <w:pStyle w:val="ListParagraph"/>
        <w:numPr>
          <w:ilvl w:val="0"/>
          <w:numId w:val="10"/>
        </w:numPr>
        <w:spacing w:after="0" w:line="240" w:lineRule="auto"/>
        <w:jc w:val="both"/>
        <w:rPr>
          <w:rFonts w:ascii="Arial" w:eastAsia="Times New Roman" w:hAnsi="Arial" w:cs="Arial"/>
          <w:b/>
          <w:bCs/>
          <w:lang w:val="en-US"/>
        </w:rPr>
      </w:pPr>
      <w:r w:rsidRPr="00FF7C41">
        <w:rPr>
          <w:rFonts w:ascii="Arial" w:eastAsia="Times New Roman" w:hAnsi="Arial" w:cs="Arial"/>
          <w:b/>
          <w:bCs/>
        </w:rPr>
        <w:t xml:space="preserve">μόνο </w:t>
      </w:r>
      <w:r w:rsidRPr="00FF7C41">
        <w:rPr>
          <w:rFonts w:ascii="Arial" w:eastAsia="Times New Roman" w:hAnsi="Arial" w:cs="Arial"/>
          <w:b/>
          <w:bCs/>
          <w:lang w:val="en-US"/>
        </w:rPr>
        <w:t>MRI</w:t>
      </w:r>
    </w:p>
    <w:p w14:paraId="112447F4" w14:textId="064250FA" w:rsidR="00DC1E81" w:rsidRPr="00FF7C41" w:rsidRDefault="00DC1E81" w:rsidP="00DC1E81">
      <w:pPr>
        <w:pStyle w:val="ListParagraph"/>
        <w:numPr>
          <w:ilvl w:val="0"/>
          <w:numId w:val="10"/>
        </w:numPr>
        <w:spacing w:after="0" w:line="240" w:lineRule="auto"/>
        <w:jc w:val="both"/>
        <w:rPr>
          <w:rFonts w:ascii="Arial" w:eastAsia="Times New Roman" w:hAnsi="Arial" w:cs="Arial"/>
          <w:b/>
          <w:bCs/>
          <w:lang w:val="en-US"/>
        </w:rPr>
      </w:pPr>
      <w:r w:rsidRPr="00FF7C41">
        <w:rPr>
          <w:rFonts w:ascii="Arial" w:eastAsia="Times New Roman" w:hAnsi="Arial" w:cs="Arial"/>
          <w:b/>
          <w:bCs/>
        </w:rPr>
        <w:t xml:space="preserve">μόνο </w:t>
      </w:r>
      <w:r w:rsidRPr="00FF7C41">
        <w:rPr>
          <w:rFonts w:ascii="Arial" w:eastAsia="Times New Roman" w:hAnsi="Arial" w:cs="Arial"/>
          <w:b/>
          <w:bCs/>
          <w:lang w:val="en-US"/>
        </w:rPr>
        <w:t>CT</w:t>
      </w:r>
    </w:p>
    <w:p w14:paraId="392943E3" w14:textId="42A0BF9F" w:rsidR="00DC1E81" w:rsidRPr="00FF7C41" w:rsidRDefault="00DC1E81" w:rsidP="00DC1E81">
      <w:pPr>
        <w:pStyle w:val="ListParagraph"/>
        <w:numPr>
          <w:ilvl w:val="0"/>
          <w:numId w:val="10"/>
        </w:numPr>
        <w:spacing w:after="0" w:line="240" w:lineRule="auto"/>
        <w:jc w:val="both"/>
        <w:rPr>
          <w:rFonts w:ascii="Arial" w:eastAsia="Times New Roman" w:hAnsi="Arial" w:cs="Arial"/>
          <w:b/>
          <w:bCs/>
        </w:rPr>
      </w:pPr>
      <w:r w:rsidRPr="00FF7C41">
        <w:rPr>
          <w:rFonts w:ascii="Arial" w:eastAsia="Times New Roman" w:hAnsi="Arial" w:cs="Arial"/>
          <w:b/>
          <w:bCs/>
        </w:rPr>
        <w:t>ή και τα δύο (</w:t>
      </w:r>
      <w:r w:rsidRPr="00FF7C41">
        <w:rPr>
          <w:rFonts w:ascii="Arial" w:eastAsia="Times New Roman" w:hAnsi="Arial" w:cs="Arial"/>
          <w:b/>
          <w:bCs/>
          <w:lang w:val="en-US"/>
        </w:rPr>
        <w:t>MRI</w:t>
      </w:r>
      <w:r w:rsidRPr="00FF7C41">
        <w:rPr>
          <w:rFonts w:ascii="Arial" w:eastAsia="Times New Roman" w:hAnsi="Arial" w:cs="Arial"/>
          <w:b/>
          <w:bCs/>
        </w:rPr>
        <w:t xml:space="preserve"> και </w:t>
      </w:r>
      <w:r w:rsidRPr="00FF7C41">
        <w:rPr>
          <w:rFonts w:ascii="Arial" w:eastAsia="Times New Roman" w:hAnsi="Arial" w:cs="Arial"/>
          <w:b/>
          <w:bCs/>
          <w:lang w:val="en-US"/>
        </w:rPr>
        <w:t>CT</w:t>
      </w:r>
      <w:r w:rsidRPr="00FF7C41">
        <w:rPr>
          <w:rFonts w:ascii="Arial" w:eastAsia="Times New Roman" w:hAnsi="Arial" w:cs="Arial"/>
          <w:b/>
          <w:bCs/>
        </w:rPr>
        <w:t>)</w:t>
      </w:r>
    </w:p>
    <w:p w14:paraId="0D26A60E" w14:textId="21F0251F" w:rsidR="00DC1E81" w:rsidRPr="00FF7C41" w:rsidRDefault="00DC1E81" w:rsidP="00871324">
      <w:pPr>
        <w:spacing w:after="0" w:line="240" w:lineRule="auto"/>
        <w:jc w:val="both"/>
        <w:rPr>
          <w:rFonts w:ascii="Arial" w:eastAsia="Times New Roman" w:hAnsi="Arial" w:cs="Arial"/>
          <w:b/>
          <w:bCs/>
        </w:rPr>
      </w:pPr>
      <w:r w:rsidRPr="00FF7C41">
        <w:rPr>
          <w:rFonts w:ascii="Arial" w:eastAsia="Times New Roman" w:hAnsi="Arial" w:cs="Arial"/>
          <w:b/>
          <w:bCs/>
        </w:rPr>
        <w:t xml:space="preserve">Θα δοθεί </w:t>
      </w:r>
      <w:r w:rsidR="00FF7C41" w:rsidRPr="00FF7C41">
        <w:rPr>
          <w:rFonts w:ascii="Arial" w:eastAsia="Times New Roman" w:hAnsi="Arial" w:cs="Arial"/>
          <w:b/>
          <w:bCs/>
        </w:rPr>
        <w:t>προτεραιότητα στο διαγνωστικό κέντρο ή κλινική που προσφέρονται και οι δύο υπηρεσίες (</w:t>
      </w:r>
      <w:r w:rsidR="00FF7C41" w:rsidRPr="00FF7C41">
        <w:rPr>
          <w:rFonts w:ascii="Arial" w:eastAsia="Times New Roman" w:hAnsi="Arial" w:cs="Arial"/>
          <w:b/>
          <w:bCs/>
          <w:lang w:val="en-US"/>
        </w:rPr>
        <w:t>MRI</w:t>
      </w:r>
      <w:r w:rsidR="00FF7C41" w:rsidRPr="00FF7C41">
        <w:rPr>
          <w:rFonts w:ascii="Arial" w:eastAsia="Times New Roman" w:hAnsi="Arial" w:cs="Arial"/>
          <w:b/>
          <w:bCs/>
        </w:rPr>
        <w:t xml:space="preserve"> και </w:t>
      </w:r>
      <w:r w:rsidR="00FF7C41" w:rsidRPr="00FF7C41">
        <w:rPr>
          <w:rFonts w:ascii="Arial" w:eastAsia="Times New Roman" w:hAnsi="Arial" w:cs="Arial"/>
          <w:b/>
          <w:bCs/>
          <w:lang w:val="en-US"/>
        </w:rPr>
        <w:t>CT</w:t>
      </w:r>
      <w:r w:rsidR="00FF7C41" w:rsidRPr="00FF7C41">
        <w:rPr>
          <w:rFonts w:ascii="Arial" w:eastAsia="Times New Roman" w:hAnsi="Arial" w:cs="Arial"/>
          <w:b/>
          <w:bCs/>
        </w:rPr>
        <w:t>).</w:t>
      </w:r>
    </w:p>
    <w:p w14:paraId="210A8787" w14:textId="77777777" w:rsidR="00DC1E81" w:rsidRDefault="00DC1E81" w:rsidP="00871324">
      <w:pPr>
        <w:spacing w:after="0" w:line="240" w:lineRule="auto"/>
        <w:jc w:val="both"/>
        <w:rPr>
          <w:rFonts w:ascii="Arial" w:eastAsia="Times New Roman" w:hAnsi="Arial" w:cs="Arial"/>
        </w:rPr>
      </w:pPr>
    </w:p>
    <w:p w14:paraId="590DB05C" w14:textId="573E323C" w:rsidR="00D10F9F" w:rsidRPr="00DF658C" w:rsidRDefault="00D10F9F" w:rsidP="00871324">
      <w:pPr>
        <w:spacing w:after="0" w:line="240" w:lineRule="auto"/>
        <w:jc w:val="both"/>
        <w:rPr>
          <w:rFonts w:ascii="Arial" w:eastAsia="Times New Roman" w:hAnsi="Arial" w:cs="Arial"/>
        </w:rPr>
      </w:pPr>
      <w:r w:rsidRPr="00D10F9F">
        <w:rPr>
          <w:rFonts w:ascii="Arial" w:eastAsia="Times New Roman" w:hAnsi="Arial" w:cs="Arial"/>
        </w:rPr>
        <w:lastRenderedPageBreak/>
        <w:t>Οι αιτήσεις που θα υποβάλλονται θα καταχωρούνται σε κατάλογο (με αλφαβητική σειρά), τον οποίο θα ελέγχει ο Προϊστάμενος της Μονάδας</w:t>
      </w:r>
      <w:r>
        <w:rPr>
          <w:rFonts w:ascii="Arial" w:eastAsia="Times New Roman" w:hAnsi="Arial" w:cs="Arial"/>
        </w:rPr>
        <w:t xml:space="preserve"> Αγορών και Προμηθειών</w:t>
      </w:r>
      <w:r w:rsidRPr="00D10F9F">
        <w:rPr>
          <w:rFonts w:ascii="Arial" w:eastAsia="Times New Roman" w:hAnsi="Arial" w:cs="Arial"/>
        </w:rPr>
        <w:t xml:space="preserve"> του </w:t>
      </w:r>
      <w:proofErr w:type="spellStart"/>
      <w:r w:rsidRPr="00D10F9F">
        <w:rPr>
          <w:rFonts w:ascii="Arial" w:eastAsia="Times New Roman" w:hAnsi="Arial" w:cs="Arial"/>
        </w:rPr>
        <w:t>ΟΚΥπΥ</w:t>
      </w:r>
      <w:proofErr w:type="spellEnd"/>
      <w:r w:rsidRPr="00D10F9F">
        <w:rPr>
          <w:rFonts w:ascii="Arial" w:eastAsia="Times New Roman" w:hAnsi="Arial" w:cs="Arial"/>
        </w:rPr>
        <w:t>.</w:t>
      </w:r>
    </w:p>
    <w:p w14:paraId="3A07FD7C" w14:textId="77777777" w:rsidR="00D10F9F" w:rsidRDefault="00D10F9F" w:rsidP="00871324">
      <w:pPr>
        <w:spacing w:after="0" w:line="240" w:lineRule="auto"/>
        <w:jc w:val="both"/>
        <w:rPr>
          <w:rFonts w:ascii="Arial" w:eastAsia="Times New Roman" w:hAnsi="Arial" w:cs="Arial"/>
        </w:rPr>
      </w:pPr>
    </w:p>
    <w:p w14:paraId="493BC09F" w14:textId="5CFF7EDD" w:rsidR="00871324" w:rsidRPr="00DF658C" w:rsidRDefault="00871324" w:rsidP="00871324">
      <w:pPr>
        <w:spacing w:after="0" w:line="240" w:lineRule="auto"/>
        <w:jc w:val="both"/>
        <w:rPr>
          <w:rFonts w:ascii="Arial" w:hAnsi="Arial" w:cs="Arial"/>
        </w:rPr>
      </w:pPr>
      <w:r w:rsidRPr="00DF658C">
        <w:rPr>
          <w:rFonts w:ascii="Arial" w:eastAsia="Times New Roman" w:hAnsi="Arial" w:cs="Arial"/>
        </w:rPr>
        <w:t>Σε περίπτωση υποβολής περισσότερων αιτήσεων από την υφιστάμενη ανάγκη η επιλογή θα γίνει με την διαδικασία κλήρωσης</w:t>
      </w:r>
      <w:r w:rsidR="0025376D">
        <w:rPr>
          <w:rFonts w:ascii="Arial" w:eastAsia="Times New Roman" w:hAnsi="Arial" w:cs="Arial"/>
        </w:rPr>
        <w:t xml:space="preserve"> παρουσία των ενδιαφερόμενων Οικονομικών Φορέων</w:t>
      </w:r>
      <w:r w:rsidRPr="00DF658C">
        <w:rPr>
          <w:rFonts w:ascii="Arial" w:eastAsia="Times New Roman" w:hAnsi="Arial" w:cs="Arial"/>
        </w:rPr>
        <w:t>.</w:t>
      </w:r>
    </w:p>
    <w:p w14:paraId="1459807C" w14:textId="77777777" w:rsidR="00871324" w:rsidRPr="00DF658C" w:rsidRDefault="00871324" w:rsidP="00871324">
      <w:pPr>
        <w:spacing w:after="0" w:line="240" w:lineRule="auto"/>
        <w:jc w:val="both"/>
        <w:rPr>
          <w:rFonts w:ascii="Arial" w:hAnsi="Arial" w:cs="Arial"/>
        </w:rPr>
      </w:pPr>
    </w:p>
    <w:p w14:paraId="4FA936B3" w14:textId="294BF668" w:rsidR="003F64DF" w:rsidRPr="00DF658C" w:rsidRDefault="003F64DF" w:rsidP="00871324">
      <w:pPr>
        <w:jc w:val="both"/>
        <w:rPr>
          <w:rFonts w:ascii="Arial" w:hAnsi="Arial" w:cs="Arial"/>
        </w:rPr>
      </w:pPr>
      <w:r w:rsidRPr="00DF658C">
        <w:rPr>
          <w:rFonts w:ascii="Arial" w:hAnsi="Arial" w:cs="Arial"/>
        </w:rPr>
        <w:t xml:space="preserve">Η υποβολή των αιτήσεων θα γίνεται μέσω ηλεκτρονικού ταχυδρομείου στην διεύθυνση </w:t>
      </w:r>
      <w:r w:rsidRPr="00DF658C">
        <w:rPr>
          <w:rFonts w:ascii="Arial" w:hAnsi="Arial" w:cs="Arial"/>
          <w:b/>
          <w:bCs/>
          <w:lang w:val="en-US"/>
        </w:rPr>
        <w:t>s</w:t>
      </w:r>
      <w:r w:rsidRPr="00DF658C">
        <w:rPr>
          <w:rFonts w:ascii="Arial" w:hAnsi="Arial" w:cs="Arial"/>
          <w:b/>
          <w:bCs/>
        </w:rPr>
        <w:t>.</w:t>
      </w:r>
      <w:proofErr w:type="spellStart"/>
      <w:r w:rsidRPr="00DF658C">
        <w:rPr>
          <w:rFonts w:ascii="Arial" w:hAnsi="Arial" w:cs="Arial"/>
          <w:b/>
          <w:bCs/>
          <w:lang w:val="en-US"/>
        </w:rPr>
        <w:t>christofides</w:t>
      </w:r>
      <w:proofErr w:type="spellEnd"/>
      <w:r w:rsidRPr="00DF658C">
        <w:rPr>
          <w:rFonts w:ascii="Arial" w:hAnsi="Arial" w:cs="Arial"/>
          <w:b/>
          <w:bCs/>
        </w:rPr>
        <w:t>@shso.org.cy</w:t>
      </w:r>
      <w:r w:rsidRPr="00DF658C">
        <w:rPr>
          <w:rFonts w:ascii="Arial" w:hAnsi="Arial" w:cs="Arial"/>
        </w:rPr>
        <w:t xml:space="preserve"> υποβάλλοντας</w:t>
      </w:r>
      <w:r w:rsidRPr="00D10F9F">
        <w:rPr>
          <w:rFonts w:ascii="Arial" w:hAnsi="Arial" w:cs="Arial"/>
          <w:b/>
          <w:bCs/>
        </w:rPr>
        <w:t xml:space="preserve"> όσα πιστοποιητικά/βεβαιώσεις</w:t>
      </w:r>
      <w:r w:rsidR="00186BC8">
        <w:rPr>
          <w:rFonts w:ascii="Arial" w:hAnsi="Arial" w:cs="Arial"/>
          <w:b/>
          <w:bCs/>
        </w:rPr>
        <w:t xml:space="preserve"> και έντυπα </w:t>
      </w:r>
      <w:r w:rsidRPr="00D10F9F">
        <w:rPr>
          <w:rFonts w:ascii="Arial" w:hAnsi="Arial" w:cs="Arial"/>
          <w:b/>
          <w:bCs/>
        </w:rPr>
        <w:t xml:space="preserve"> απαιτούνται σύμφωνα με την πα</w:t>
      </w:r>
      <w:r w:rsidR="00186BC8">
        <w:rPr>
          <w:rFonts w:ascii="Arial" w:hAnsi="Arial" w:cs="Arial"/>
          <w:b/>
          <w:bCs/>
        </w:rPr>
        <w:t>ράγραφο «3. Τεχνικές και Επαγγελματικές Ικανότητες»</w:t>
      </w:r>
      <w:r w:rsidRPr="00DF658C">
        <w:rPr>
          <w:rFonts w:ascii="Arial" w:hAnsi="Arial" w:cs="Arial"/>
        </w:rPr>
        <w:t>.</w:t>
      </w:r>
    </w:p>
    <w:p w14:paraId="48A2DE07" w14:textId="7A9E92B5" w:rsidR="00871324" w:rsidRPr="00DF658C" w:rsidRDefault="003F64DF" w:rsidP="00871324">
      <w:pPr>
        <w:jc w:val="both"/>
        <w:rPr>
          <w:rFonts w:ascii="Arial" w:hAnsi="Arial" w:cs="Arial"/>
          <w:b/>
          <w:bCs/>
        </w:rPr>
      </w:pPr>
      <w:r w:rsidRPr="00DF658C">
        <w:rPr>
          <w:rFonts w:ascii="Arial" w:hAnsi="Arial" w:cs="Arial"/>
        </w:rPr>
        <w:t>Για οποιεσδήποτε διευκρινίσεις ή πληροφορίες π</w:t>
      </w:r>
      <w:r w:rsidR="00871324" w:rsidRPr="00DF658C">
        <w:rPr>
          <w:rFonts w:ascii="Arial" w:hAnsi="Arial" w:cs="Arial"/>
        </w:rPr>
        <w:t xml:space="preserve">αρακαλούνται  οι ενδιαφερόμενοι όπως επικοινωνήσουν με </w:t>
      </w:r>
      <w:r w:rsidR="00871324" w:rsidRPr="00D10F9F">
        <w:rPr>
          <w:rFonts w:ascii="Arial" w:hAnsi="Arial" w:cs="Arial"/>
        </w:rPr>
        <w:t>τ</w:t>
      </w:r>
      <w:r w:rsidRPr="00D10F9F">
        <w:rPr>
          <w:rFonts w:ascii="Arial" w:hAnsi="Arial" w:cs="Arial"/>
        </w:rPr>
        <w:t>ον</w:t>
      </w:r>
      <w:r w:rsidR="00871324" w:rsidRPr="00D10F9F">
        <w:rPr>
          <w:rFonts w:ascii="Arial" w:hAnsi="Arial" w:cs="Arial"/>
        </w:rPr>
        <w:t xml:space="preserve"> κ. </w:t>
      </w:r>
      <w:r w:rsidRPr="00D10F9F">
        <w:rPr>
          <w:rFonts w:ascii="Arial" w:hAnsi="Arial" w:cs="Arial"/>
        </w:rPr>
        <w:t>Στάθη Χριστοφίδη</w:t>
      </w:r>
      <w:r w:rsidR="00B53EAC" w:rsidRPr="00D10F9F">
        <w:rPr>
          <w:rFonts w:ascii="Arial" w:hAnsi="Arial" w:cs="Arial"/>
        </w:rPr>
        <w:t>,</w:t>
      </w:r>
      <w:r w:rsidR="00871324" w:rsidRPr="00D10F9F">
        <w:rPr>
          <w:rFonts w:ascii="Arial" w:hAnsi="Arial" w:cs="Arial"/>
        </w:rPr>
        <w:t xml:space="preserve"> Λειτουργό</w:t>
      </w:r>
      <w:r w:rsidRPr="00D10F9F">
        <w:rPr>
          <w:rFonts w:ascii="Arial" w:hAnsi="Arial" w:cs="Arial"/>
        </w:rPr>
        <w:t xml:space="preserve"> Μονάδας Αγορών και Προμηθειών </w:t>
      </w:r>
      <w:proofErr w:type="spellStart"/>
      <w:r w:rsidRPr="00D10F9F">
        <w:rPr>
          <w:rFonts w:ascii="Arial" w:hAnsi="Arial" w:cs="Arial"/>
        </w:rPr>
        <w:t>ΟΚΥπΥ</w:t>
      </w:r>
      <w:proofErr w:type="spellEnd"/>
      <w:r w:rsidR="00871324" w:rsidRPr="00D10F9F">
        <w:rPr>
          <w:rFonts w:ascii="Arial" w:hAnsi="Arial" w:cs="Arial"/>
        </w:rPr>
        <w:t>, στον αριθμό 22</w:t>
      </w:r>
      <w:r w:rsidR="00F17908" w:rsidRPr="00D10F9F">
        <w:rPr>
          <w:rFonts w:ascii="Arial" w:hAnsi="Arial" w:cs="Arial"/>
        </w:rPr>
        <w:t xml:space="preserve"> </w:t>
      </w:r>
      <w:r w:rsidRPr="00D10F9F">
        <w:rPr>
          <w:rFonts w:ascii="Arial" w:hAnsi="Arial" w:cs="Arial"/>
        </w:rPr>
        <w:t>605 420</w:t>
      </w:r>
      <w:r w:rsidR="00871324" w:rsidRPr="00D10F9F">
        <w:rPr>
          <w:rFonts w:ascii="Arial" w:hAnsi="Arial" w:cs="Arial"/>
        </w:rPr>
        <w:t>.</w:t>
      </w:r>
    </w:p>
    <w:p w14:paraId="6699A2B4" w14:textId="1267DBBA" w:rsidR="00871324" w:rsidRDefault="00871324" w:rsidP="00871324">
      <w:pPr>
        <w:spacing w:after="0" w:line="240" w:lineRule="auto"/>
        <w:jc w:val="both"/>
        <w:rPr>
          <w:rFonts w:ascii="Arial" w:eastAsia="Times New Roman" w:hAnsi="Arial" w:cs="Arial"/>
          <w:b/>
          <w:u w:val="single"/>
        </w:rPr>
      </w:pPr>
      <w:r w:rsidRPr="00DF658C">
        <w:rPr>
          <w:rFonts w:ascii="Arial" w:eastAsia="Times New Roman" w:hAnsi="Arial" w:cs="Arial"/>
          <w:b/>
          <w:u w:val="single"/>
        </w:rPr>
        <w:t xml:space="preserve">Η τελευταία ημερομηνία υποβολής των αιτήσεων είναι μέχρι τις </w:t>
      </w:r>
      <w:r w:rsidR="0025376D">
        <w:rPr>
          <w:rFonts w:ascii="Arial" w:eastAsia="Times New Roman" w:hAnsi="Arial" w:cs="Arial"/>
          <w:b/>
          <w:highlight w:val="yellow"/>
          <w:u w:val="single"/>
        </w:rPr>
        <w:t>14</w:t>
      </w:r>
      <w:r w:rsidR="00D10F9F">
        <w:rPr>
          <w:rFonts w:ascii="Arial" w:eastAsia="Times New Roman" w:hAnsi="Arial" w:cs="Arial"/>
          <w:b/>
          <w:highlight w:val="yellow"/>
          <w:u w:val="single"/>
        </w:rPr>
        <w:t xml:space="preserve"> </w:t>
      </w:r>
      <w:r w:rsidR="00186BC8">
        <w:rPr>
          <w:rFonts w:ascii="Arial" w:eastAsia="Times New Roman" w:hAnsi="Arial" w:cs="Arial"/>
          <w:b/>
          <w:highlight w:val="yellow"/>
          <w:u w:val="single"/>
        </w:rPr>
        <w:t>Μαρτίου</w:t>
      </w:r>
      <w:r w:rsidRPr="00B53EAC">
        <w:rPr>
          <w:rFonts w:ascii="Arial" w:eastAsia="Times New Roman" w:hAnsi="Arial" w:cs="Arial"/>
          <w:b/>
          <w:highlight w:val="yellow"/>
          <w:u w:val="single"/>
        </w:rPr>
        <w:t xml:space="preserve"> η ώρα 10</w:t>
      </w:r>
      <w:r w:rsidR="00F17908" w:rsidRPr="00B53EAC">
        <w:rPr>
          <w:rFonts w:ascii="Arial" w:eastAsia="Times New Roman" w:hAnsi="Arial" w:cs="Arial"/>
          <w:b/>
          <w:highlight w:val="yellow"/>
          <w:u w:val="single"/>
        </w:rPr>
        <w:t>:00</w:t>
      </w:r>
      <w:r w:rsidRPr="00B53EAC">
        <w:rPr>
          <w:rFonts w:ascii="Arial" w:eastAsia="Times New Roman" w:hAnsi="Arial" w:cs="Arial"/>
          <w:b/>
          <w:highlight w:val="yellow"/>
          <w:u w:val="single"/>
        </w:rPr>
        <w:t xml:space="preserve"> π.μ.</w:t>
      </w:r>
    </w:p>
    <w:p w14:paraId="57437B85" w14:textId="0517D6BF" w:rsidR="00186BC8" w:rsidRDefault="00186BC8" w:rsidP="00871324">
      <w:pPr>
        <w:spacing w:after="0" w:line="240" w:lineRule="auto"/>
        <w:jc w:val="both"/>
        <w:rPr>
          <w:rFonts w:ascii="Arial" w:eastAsia="Times New Roman" w:hAnsi="Arial" w:cs="Arial"/>
          <w:b/>
          <w:u w:val="single"/>
        </w:rPr>
      </w:pPr>
    </w:p>
    <w:p w14:paraId="7E960A0A" w14:textId="7E1DAAEE" w:rsidR="00186BC8" w:rsidRPr="00A725EE" w:rsidRDefault="00A725EE" w:rsidP="00871324">
      <w:pPr>
        <w:spacing w:after="0" w:line="240" w:lineRule="auto"/>
        <w:jc w:val="both"/>
        <w:rPr>
          <w:rFonts w:ascii="Arial" w:eastAsia="Times New Roman" w:hAnsi="Arial" w:cs="Arial"/>
          <w:bCs/>
        </w:rPr>
      </w:pPr>
      <w:r w:rsidRPr="00A725EE">
        <w:rPr>
          <w:rFonts w:ascii="Arial" w:eastAsia="Times New Roman" w:hAnsi="Arial" w:cs="Arial"/>
          <w:bCs/>
        </w:rPr>
        <w:t xml:space="preserve">Σε περίπτωση που δεν ληφθούν αιτήσεις μέχρις </w:t>
      </w:r>
      <w:r w:rsidR="0025376D">
        <w:rPr>
          <w:rFonts w:ascii="Arial" w:eastAsia="Times New Roman" w:hAnsi="Arial" w:cs="Arial"/>
          <w:bCs/>
        </w:rPr>
        <w:t xml:space="preserve">τις </w:t>
      </w:r>
      <w:r w:rsidR="0025376D" w:rsidRPr="00DC658D">
        <w:rPr>
          <w:rFonts w:ascii="Arial" w:eastAsia="Times New Roman" w:hAnsi="Arial" w:cs="Arial"/>
          <w:b/>
        </w:rPr>
        <w:t>14</w:t>
      </w:r>
      <w:r w:rsidRPr="00DC658D">
        <w:rPr>
          <w:rFonts w:ascii="Arial" w:eastAsia="Times New Roman" w:hAnsi="Arial" w:cs="Arial"/>
          <w:b/>
        </w:rPr>
        <w:t>/0</w:t>
      </w:r>
      <w:r w:rsidR="009B7D52" w:rsidRPr="00DC658D">
        <w:rPr>
          <w:rFonts w:ascii="Arial" w:eastAsia="Times New Roman" w:hAnsi="Arial" w:cs="Arial"/>
          <w:b/>
        </w:rPr>
        <w:t>3</w:t>
      </w:r>
      <w:r w:rsidRPr="00DC658D">
        <w:rPr>
          <w:rFonts w:ascii="Arial" w:eastAsia="Times New Roman" w:hAnsi="Arial" w:cs="Arial"/>
          <w:b/>
        </w:rPr>
        <w:t>/22</w:t>
      </w:r>
      <w:r w:rsidRPr="00A725EE">
        <w:rPr>
          <w:rFonts w:ascii="Arial" w:eastAsia="Times New Roman" w:hAnsi="Arial" w:cs="Arial"/>
          <w:bCs/>
        </w:rPr>
        <w:t xml:space="preserve"> η ημερομηνία υποβολής αιτήσεων θα παρατείνεται ανά εβδομάδα μέχρι την κάλυψη της ανάγκης, εφόσον η ανάγκη ακόμα υφίσταται.</w:t>
      </w:r>
    </w:p>
    <w:p w14:paraId="2F03C06A" w14:textId="77777777" w:rsidR="00871324" w:rsidRPr="00DF658C" w:rsidRDefault="00871324" w:rsidP="00871324">
      <w:pPr>
        <w:spacing w:after="0" w:line="240" w:lineRule="auto"/>
        <w:jc w:val="both"/>
        <w:rPr>
          <w:rFonts w:ascii="Arial" w:eastAsia="Times New Roman" w:hAnsi="Arial" w:cs="Arial"/>
          <w:b/>
          <w:u w:val="single"/>
        </w:rPr>
      </w:pPr>
    </w:p>
    <w:p w14:paraId="3DF96100" w14:textId="7B20E519" w:rsidR="00871324" w:rsidRDefault="00871324" w:rsidP="00871324">
      <w:pPr>
        <w:spacing w:after="0" w:line="240" w:lineRule="auto"/>
        <w:jc w:val="both"/>
        <w:rPr>
          <w:rFonts w:ascii="Arial" w:eastAsia="Times New Roman" w:hAnsi="Arial" w:cs="Arial"/>
          <w:b/>
          <w:u w:val="single"/>
        </w:rPr>
      </w:pPr>
    </w:p>
    <w:p w14:paraId="3801DA08" w14:textId="77777777" w:rsidR="00DF658C" w:rsidRPr="00DF658C" w:rsidRDefault="00DF658C" w:rsidP="00871324">
      <w:pPr>
        <w:spacing w:after="0" w:line="240" w:lineRule="auto"/>
        <w:jc w:val="both"/>
        <w:rPr>
          <w:rFonts w:ascii="Arial" w:eastAsia="Times New Roman" w:hAnsi="Arial" w:cs="Arial"/>
          <w:b/>
          <w:u w:val="single"/>
        </w:rPr>
      </w:pPr>
    </w:p>
    <w:p w14:paraId="0228D986" w14:textId="30701924" w:rsidR="00693180" w:rsidRPr="00DF658C" w:rsidRDefault="00871324" w:rsidP="005D6FB9">
      <w:pPr>
        <w:spacing w:after="0" w:line="240" w:lineRule="auto"/>
        <w:jc w:val="both"/>
        <w:rPr>
          <w:rFonts w:ascii="Arial" w:eastAsia="Times New Roman" w:hAnsi="Arial" w:cs="Arial"/>
          <w:b/>
          <w:u w:val="single"/>
        </w:rPr>
      </w:pPr>
      <w:r w:rsidRPr="00DF658C">
        <w:rPr>
          <w:rFonts w:ascii="Arial" w:eastAsia="Times New Roman" w:hAnsi="Arial" w:cs="Arial"/>
          <w:b/>
          <w:u w:val="single"/>
        </w:rPr>
        <w:t>Οι ενδιαφερόμενοι θα πρέπει να πληρούν τις πιο κάτω βασικές προϋποθέσεις:</w:t>
      </w:r>
    </w:p>
    <w:p w14:paraId="16A2B9E0" w14:textId="77777777" w:rsidR="00DF658C" w:rsidRDefault="00DF658C" w:rsidP="005D6FB9">
      <w:pPr>
        <w:pStyle w:val="ListParagraph"/>
        <w:ind w:left="1080"/>
        <w:jc w:val="both"/>
        <w:rPr>
          <w:rFonts w:ascii="Arial" w:hAnsi="Arial" w:cs="Arial"/>
          <w:b/>
          <w:bCs/>
        </w:rPr>
      </w:pPr>
    </w:p>
    <w:p w14:paraId="55D54EFD" w14:textId="57814E39" w:rsidR="005911E0" w:rsidRPr="00DF658C" w:rsidRDefault="005911E0" w:rsidP="005D6FB9">
      <w:pPr>
        <w:pStyle w:val="ListParagraph"/>
        <w:numPr>
          <w:ilvl w:val="0"/>
          <w:numId w:val="1"/>
        </w:numPr>
        <w:jc w:val="both"/>
        <w:rPr>
          <w:rFonts w:ascii="Arial" w:hAnsi="Arial" w:cs="Arial"/>
          <w:b/>
          <w:bCs/>
        </w:rPr>
      </w:pPr>
      <w:r w:rsidRPr="00DF658C">
        <w:rPr>
          <w:rFonts w:ascii="Arial" w:hAnsi="Arial" w:cs="Arial"/>
          <w:b/>
          <w:bCs/>
        </w:rPr>
        <w:t>Αντικείμενο της σύμβασης</w:t>
      </w:r>
    </w:p>
    <w:p w14:paraId="7853C489" w14:textId="1EBD051B" w:rsidR="005911E0" w:rsidRPr="00DF658C" w:rsidRDefault="005911E0" w:rsidP="005D6FB9">
      <w:pPr>
        <w:jc w:val="both"/>
        <w:rPr>
          <w:rFonts w:ascii="Arial" w:hAnsi="Arial" w:cs="Arial"/>
        </w:rPr>
      </w:pPr>
      <w:r w:rsidRPr="00203F0A">
        <w:rPr>
          <w:rFonts w:ascii="Arial" w:hAnsi="Arial" w:cs="Arial"/>
        </w:rPr>
        <w:t xml:space="preserve">Η παροχή υπηρεσιών υπολογιστικής </w:t>
      </w:r>
      <w:r w:rsidR="009171C8">
        <w:rPr>
          <w:rFonts w:ascii="Arial" w:hAnsi="Arial" w:cs="Arial"/>
        </w:rPr>
        <w:t>ή/</w:t>
      </w:r>
      <w:r w:rsidRPr="00203F0A">
        <w:rPr>
          <w:rFonts w:ascii="Arial" w:hAnsi="Arial" w:cs="Arial"/>
        </w:rPr>
        <w:t xml:space="preserve">και μαγνητικής τομογραφίας </w:t>
      </w:r>
      <w:r w:rsidR="00BE5714" w:rsidRPr="00203F0A">
        <w:rPr>
          <w:rFonts w:ascii="Arial" w:hAnsi="Arial" w:cs="Arial"/>
        </w:rPr>
        <w:t>για το ΓΝ Πάφου</w:t>
      </w:r>
      <w:r w:rsidR="00B11AEB" w:rsidRPr="00203F0A">
        <w:rPr>
          <w:rFonts w:ascii="Arial" w:hAnsi="Arial" w:cs="Arial"/>
        </w:rPr>
        <w:t>, ΓΝ Λεμεσού, ΓΝ Λάρνακας</w:t>
      </w:r>
      <w:r w:rsidR="003F5540">
        <w:rPr>
          <w:rFonts w:ascii="Arial" w:hAnsi="Arial" w:cs="Arial"/>
        </w:rPr>
        <w:t>,</w:t>
      </w:r>
      <w:r w:rsidR="00B11AEB" w:rsidRPr="00203F0A">
        <w:rPr>
          <w:rFonts w:ascii="Arial" w:hAnsi="Arial" w:cs="Arial"/>
        </w:rPr>
        <w:t xml:space="preserve"> ΓΝ Αμμοχώστου</w:t>
      </w:r>
      <w:r w:rsidR="003F5540">
        <w:rPr>
          <w:rFonts w:ascii="Arial" w:hAnsi="Arial" w:cs="Arial"/>
        </w:rPr>
        <w:t xml:space="preserve"> και ΓΝ Λευκωσίας</w:t>
      </w:r>
      <w:r w:rsidRPr="00203F0A">
        <w:rPr>
          <w:rFonts w:ascii="Arial" w:hAnsi="Arial" w:cs="Arial"/>
        </w:rPr>
        <w:t xml:space="preserve"> </w:t>
      </w:r>
      <w:r w:rsidR="00BE5714" w:rsidRPr="00203F0A">
        <w:rPr>
          <w:rFonts w:ascii="Arial" w:hAnsi="Arial" w:cs="Arial"/>
        </w:rPr>
        <w:t xml:space="preserve"> που </w:t>
      </w:r>
      <w:r w:rsidRPr="00203F0A">
        <w:rPr>
          <w:rFonts w:ascii="Arial" w:hAnsi="Arial" w:cs="Arial"/>
        </w:rPr>
        <w:t xml:space="preserve">θα καλύπτει όλο το φάσμα ακτινοδιαγνωστικών δραστηριοτήτων που σχετίζεται με τις δύο απεικονιστικές μεθόδους, όπως αυτό ορίζεται από το σχετικό κατάλογο δραστηριοτήτων του </w:t>
      </w:r>
      <w:proofErr w:type="spellStart"/>
      <w:r w:rsidRPr="00203F0A">
        <w:rPr>
          <w:rFonts w:ascii="Arial" w:hAnsi="Arial" w:cs="Arial"/>
        </w:rPr>
        <w:t>Γ</w:t>
      </w:r>
      <w:r w:rsidR="00D10F9F" w:rsidRPr="00203F0A">
        <w:rPr>
          <w:rFonts w:ascii="Arial" w:hAnsi="Arial" w:cs="Arial"/>
        </w:rPr>
        <w:t>ε</w:t>
      </w:r>
      <w:r w:rsidRPr="00203F0A">
        <w:rPr>
          <w:rFonts w:ascii="Arial" w:hAnsi="Arial" w:cs="Arial"/>
        </w:rPr>
        <w:t>ΣΥ</w:t>
      </w:r>
      <w:proofErr w:type="spellEnd"/>
      <w:r w:rsidRPr="00203F0A">
        <w:rPr>
          <w:rFonts w:ascii="Arial" w:hAnsi="Arial" w:cs="Arial"/>
        </w:rPr>
        <w:t xml:space="preserve">. Ο ανάδοχος θα έχει την ευθύνη της διεκπεραίωσης της απεικόνισης, της σύνταξης και υποβολής ιατρικής έκθεσης στην πλατφόρμα του </w:t>
      </w:r>
      <w:proofErr w:type="spellStart"/>
      <w:r w:rsidRPr="00203F0A">
        <w:rPr>
          <w:rFonts w:ascii="Arial" w:hAnsi="Arial" w:cs="Arial"/>
        </w:rPr>
        <w:t>Γ</w:t>
      </w:r>
      <w:r w:rsidR="00D10F9F" w:rsidRPr="00203F0A">
        <w:rPr>
          <w:rFonts w:ascii="Arial" w:hAnsi="Arial" w:cs="Arial"/>
        </w:rPr>
        <w:t>ε</w:t>
      </w:r>
      <w:r w:rsidRPr="00203F0A">
        <w:rPr>
          <w:rFonts w:ascii="Arial" w:hAnsi="Arial" w:cs="Arial"/>
        </w:rPr>
        <w:t>ΣΥ</w:t>
      </w:r>
      <w:proofErr w:type="spellEnd"/>
      <w:r w:rsidRPr="00203F0A">
        <w:rPr>
          <w:rFonts w:ascii="Arial" w:hAnsi="Arial" w:cs="Arial"/>
        </w:rPr>
        <w:t xml:space="preserve"> εις</w:t>
      </w:r>
      <w:r w:rsidRPr="005911E0">
        <w:rPr>
          <w:rFonts w:ascii="Arial" w:hAnsi="Arial" w:cs="Arial"/>
        </w:rPr>
        <w:t xml:space="preserve"> απάντηση του κλινικού ερωτήματος όπως αυτό περιγράφεται στο παραπεμπτικό, καθώς και την εξαγωγή αποστολή των παραγόμενων ιατρικών εικόνων στον </w:t>
      </w:r>
      <w:proofErr w:type="spellStart"/>
      <w:r w:rsidRPr="005911E0">
        <w:rPr>
          <w:rFonts w:ascii="Arial" w:hAnsi="Arial" w:cs="Arial"/>
        </w:rPr>
        <w:t>παραπέμπων</w:t>
      </w:r>
      <w:proofErr w:type="spellEnd"/>
      <w:r w:rsidRPr="005911E0">
        <w:rPr>
          <w:rFonts w:ascii="Arial" w:hAnsi="Arial" w:cs="Arial"/>
        </w:rPr>
        <w:t xml:space="preserve"> σε ψηφιακή μορφή.</w:t>
      </w:r>
    </w:p>
    <w:p w14:paraId="0DA984DD" w14:textId="35B5E3F6" w:rsidR="00C2630F" w:rsidRDefault="00C2630F" w:rsidP="00C2630F">
      <w:pPr>
        <w:spacing w:after="0" w:line="240" w:lineRule="auto"/>
        <w:jc w:val="both"/>
        <w:rPr>
          <w:rFonts w:ascii="Arial" w:hAnsi="Arial" w:cs="Arial"/>
        </w:rPr>
      </w:pPr>
      <w:r w:rsidRPr="00DF658C">
        <w:rPr>
          <w:rFonts w:ascii="Arial" w:hAnsi="Arial" w:cs="Arial"/>
        </w:rPr>
        <w:t>Ο Ανάδοχος για το Είδος 1 – ΓΝ Πάφου</w:t>
      </w:r>
      <w:r>
        <w:rPr>
          <w:rFonts w:ascii="Arial" w:hAnsi="Arial" w:cs="Arial"/>
        </w:rPr>
        <w:t>,</w:t>
      </w:r>
      <w:r w:rsidRPr="00DF658C">
        <w:rPr>
          <w:rFonts w:ascii="Arial" w:hAnsi="Arial" w:cs="Arial"/>
        </w:rPr>
        <w:t xml:space="preserve"> δύναται να εξυπηρετεί και ασθενείς του ΓΝ Λεμεσού και ο </w:t>
      </w:r>
      <w:r>
        <w:rPr>
          <w:rFonts w:ascii="Arial" w:hAnsi="Arial" w:cs="Arial"/>
        </w:rPr>
        <w:t>Α</w:t>
      </w:r>
      <w:r w:rsidRPr="00DF658C">
        <w:rPr>
          <w:rFonts w:ascii="Arial" w:hAnsi="Arial" w:cs="Arial"/>
        </w:rPr>
        <w:t>νάδοχος για  το Είδος 2 – ΓΝ Λεμεσού</w:t>
      </w:r>
      <w:r>
        <w:rPr>
          <w:rFonts w:ascii="Arial" w:hAnsi="Arial" w:cs="Arial"/>
        </w:rPr>
        <w:t>,</w:t>
      </w:r>
      <w:r w:rsidRPr="00DF658C">
        <w:rPr>
          <w:rFonts w:ascii="Arial" w:hAnsi="Arial" w:cs="Arial"/>
        </w:rPr>
        <w:t xml:space="preserve"> δύναται να εξυπηρετεί και ασθενείς του ΓΝ Πάφου.</w:t>
      </w:r>
    </w:p>
    <w:p w14:paraId="1DF72BF6" w14:textId="77777777" w:rsidR="00A13DB3" w:rsidRPr="00DF658C" w:rsidRDefault="00A13DB3" w:rsidP="00C2630F">
      <w:pPr>
        <w:spacing w:after="0" w:line="240" w:lineRule="auto"/>
        <w:jc w:val="both"/>
        <w:rPr>
          <w:rFonts w:ascii="Arial" w:hAnsi="Arial" w:cs="Arial"/>
        </w:rPr>
      </w:pPr>
    </w:p>
    <w:p w14:paraId="3B5AD87E" w14:textId="0D861F4A" w:rsidR="00C2630F" w:rsidRDefault="00C2630F" w:rsidP="00C2630F">
      <w:pPr>
        <w:spacing w:after="0" w:line="240" w:lineRule="auto"/>
        <w:jc w:val="both"/>
        <w:rPr>
          <w:rFonts w:ascii="Arial" w:hAnsi="Arial" w:cs="Arial"/>
        </w:rPr>
      </w:pPr>
      <w:r w:rsidRPr="00DF658C">
        <w:rPr>
          <w:rFonts w:ascii="Arial" w:hAnsi="Arial" w:cs="Arial"/>
        </w:rPr>
        <w:t>Ο Ανάδοχος για το Είδος 3 – ΓΝ Λάρνακας</w:t>
      </w:r>
      <w:r>
        <w:rPr>
          <w:rFonts w:ascii="Arial" w:hAnsi="Arial" w:cs="Arial"/>
        </w:rPr>
        <w:t>,</w:t>
      </w:r>
      <w:r w:rsidRPr="00DF658C">
        <w:rPr>
          <w:rFonts w:ascii="Arial" w:hAnsi="Arial" w:cs="Arial"/>
        </w:rPr>
        <w:t xml:space="preserve"> δύναται να εξυπηρετεί και ασθενείς του ΓΝ Αμμοχώστου και αντίθετα, ο </w:t>
      </w:r>
      <w:r>
        <w:rPr>
          <w:rFonts w:ascii="Arial" w:hAnsi="Arial" w:cs="Arial"/>
        </w:rPr>
        <w:t>Α</w:t>
      </w:r>
      <w:r w:rsidRPr="00DF658C">
        <w:rPr>
          <w:rFonts w:ascii="Arial" w:hAnsi="Arial" w:cs="Arial"/>
        </w:rPr>
        <w:t>νάδοχος για  το Είδος 4 – ΓΝ Αμμοχώστου</w:t>
      </w:r>
      <w:r>
        <w:rPr>
          <w:rFonts w:ascii="Arial" w:hAnsi="Arial" w:cs="Arial"/>
        </w:rPr>
        <w:t>,</w:t>
      </w:r>
      <w:r w:rsidRPr="00DF658C">
        <w:rPr>
          <w:rFonts w:ascii="Arial" w:hAnsi="Arial" w:cs="Arial"/>
        </w:rPr>
        <w:t xml:space="preserve"> δύναται να εξυπηρετεί και ασθενείς του ΓΝ Λάρνακας.</w:t>
      </w:r>
    </w:p>
    <w:p w14:paraId="6D6B01D1" w14:textId="77777777" w:rsidR="00C2630F" w:rsidRPr="00DF658C" w:rsidRDefault="00C2630F" w:rsidP="00C2630F">
      <w:pPr>
        <w:spacing w:after="0" w:line="240" w:lineRule="auto"/>
        <w:jc w:val="both"/>
        <w:rPr>
          <w:rFonts w:ascii="Arial" w:hAnsi="Arial" w:cs="Arial"/>
        </w:rPr>
      </w:pPr>
    </w:p>
    <w:p w14:paraId="5F027634" w14:textId="5159230A" w:rsidR="00EE3ED3" w:rsidRPr="00DF658C" w:rsidRDefault="00B94762" w:rsidP="005D6FB9">
      <w:pPr>
        <w:pStyle w:val="ListParagraph"/>
        <w:numPr>
          <w:ilvl w:val="0"/>
          <w:numId w:val="1"/>
        </w:numPr>
        <w:jc w:val="both"/>
        <w:rPr>
          <w:rFonts w:ascii="Arial" w:hAnsi="Arial" w:cs="Arial"/>
          <w:b/>
          <w:bCs/>
        </w:rPr>
      </w:pPr>
      <w:r w:rsidRPr="00DF658C">
        <w:rPr>
          <w:rFonts w:ascii="Arial" w:hAnsi="Arial" w:cs="Arial"/>
          <w:b/>
          <w:bCs/>
        </w:rPr>
        <w:t>Ανάλ</w:t>
      </w:r>
      <w:r w:rsidR="00EE3ED3" w:rsidRPr="00DF658C">
        <w:rPr>
          <w:rFonts w:ascii="Arial" w:hAnsi="Arial" w:cs="Arial"/>
          <w:b/>
          <w:bCs/>
        </w:rPr>
        <w:t>υση Δραστηριοτήτων</w:t>
      </w:r>
    </w:p>
    <w:p w14:paraId="61D68A75" w14:textId="0C6030E7" w:rsidR="00D10F9F" w:rsidRDefault="00165B0A" w:rsidP="005D6FB9">
      <w:pPr>
        <w:jc w:val="both"/>
        <w:rPr>
          <w:rFonts w:ascii="Arial" w:hAnsi="Arial" w:cs="Arial"/>
        </w:rPr>
      </w:pPr>
      <w:r w:rsidRPr="00DF658C">
        <w:rPr>
          <w:rFonts w:ascii="Arial" w:hAnsi="Arial" w:cs="Arial"/>
        </w:rPr>
        <w:t>Ο Ανάδοχος θα παρέχει στην αναθέτουσα αρχή τις πιο κάτω υπηρεσίες και θα είναι υπόλογος στον Συντονιστή της Σύμβασης.</w:t>
      </w:r>
    </w:p>
    <w:p w14:paraId="6140D4E0" w14:textId="0F336FBE" w:rsidR="00FF7C41" w:rsidRDefault="00FF7C41" w:rsidP="005D6FB9">
      <w:pPr>
        <w:jc w:val="both"/>
        <w:rPr>
          <w:rFonts w:ascii="Arial" w:hAnsi="Arial" w:cs="Arial"/>
        </w:rPr>
      </w:pPr>
    </w:p>
    <w:p w14:paraId="435281BF" w14:textId="77777777" w:rsidR="00FF7C41" w:rsidRPr="00DF658C" w:rsidRDefault="00FF7C41" w:rsidP="005D6FB9">
      <w:pPr>
        <w:jc w:val="both"/>
        <w:rPr>
          <w:rFonts w:ascii="Arial" w:hAnsi="Arial" w:cs="Arial"/>
        </w:rPr>
      </w:pPr>
    </w:p>
    <w:p w14:paraId="66FE586E" w14:textId="3B92DC05" w:rsidR="00165B0A" w:rsidRPr="00DF658C" w:rsidRDefault="00165B0A" w:rsidP="005D6FB9">
      <w:pPr>
        <w:pStyle w:val="ListParagraph"/>
        <w:numPr>
          <w:ilvl w:val="1"/>
          <w:numId w:val="1"/>
        </w:numPr>
        <w:jc w:val="both"/>
        <w:rPr>
          <w:rFonts w:ascii="Arial" w:hAnsi="Arial" w:cs="Arial"/>
          <w:b/>
          <w:bCs/>
          <w:i/>
          <w:iCs/>
        </w:rPr>
      </w:pPr>
      <w:r w:rsidRPr="00DF658C">
        <w:rPr>
          <w:rFonts w:ascii="Arial" w:hAnsi="Arial" w:cs="Arial"/>
          <w:b/>
          <w:bCs/>
          <w:i/>
          <w:iCs/>
        </w:rPr>
        <w:lastRenderedPageBreak/>
        <w:t>Διαδικασία Παραπομπής Ασθενών</w:t>
      </w:r>
    </w:p>
    <w:p w14:paraId="1736FE8B" w14:textId="0E3F30B3" w:rsidR="00191595" w:rsidRPr="00DF658C" w:rsidRDefault="00191595" w:rsidP="005D6FB9">
      <w:pPr>
        <w:jc w:val="both"/>
        <w:rPr>
          <w:rFonts w:ascii="Arial" w:hAnsi="Arial" w:cs="Arial"/>
        </w:rPr>
      </w:pPr>
      <w:r w:rsidRPr="00DF658C">
        <w:rPr>
          <w:rFonts w:ascii="Arial" w:hAnsi="Arial" w:cs="Arial"/>
        </w:rPr>
        <w:t xml:space="preserve">•  </w:t>
      </w:r>
      <w:r w:rsidRPr="00A116EE">
        <w:rPr>
          <w:rFonts w:ascii="Arial" w:hAnsi="Arial" w:cs="Arial"/>
        </w:rPr>
        <w:t xml:space="preserve">Ο Ανάδοχος θα αναλαμβάνει τη διενέργεια εξετάσεων μαγνητικής τομογραφίας </w:t>
      </w:r>
      <w:r w:rsidR="00B11AEB" w:rsidRPr="00A116EE">
        <w:rPr>
          <w:rFonts w:ascii="Arial" w:hAnsi="Arial" w:cs="Arial"/>
        </w:rPr>
        <w:t>ή</w:t>
      </w:r>
      <w:r w:rsidR="009171C8">
        <w:rPr>
          <w:rFonts w:ascii="Arial" w:hAnsi="Arial" w:cs="Arial"/>
        </w:rPr>
        <w:t>/</w:t>
      </w:r>
      <w:r w:rsidRPr="00A116EE">
        <w:rPr>
          <w:rFonts w:ascii="Arial" w:hAnsi="Arial" w:cs="Arial"/>
        </w:rPr>
        <w:t>και αξονικής τομογραφίας κατεπειγόντων</w:t>
      </w:r>
      <w:r w:rsidRPr="00DF658C">
        <w:rPr>
          <w:rFonts w:ascii="Arial" w:hAnsi="Arial" w:cs="Arial"/>
        </w:rPr>
        <w:t xml:space="preserve"> περιστατικών εσωτερικών ασθενών ή κατεπειγόντων περιστατικών μέσω ΤΑΕΠ ή κάλυψη έκτακτων αναγκών σε περιπτώσεις όπου τερματίζεται για τεχνικούς λόγους η παροχή υπηρεσιών από το MRI ή το CT των Νοσηλευτηρίων, που θα παραπέμπουν για το σκοπό αυτό οι </w:t>
      </w:r>
      <w:proofErr w:type="spellStart"/>
      <w:r w:rsidRPr="00DF658C">
        <w:rPr>
          <w:rFonts w:ascii="Arial" w:hAnsi="Arial" w:cs="Arial"/>
        </w:rPr>
        <w:t>παραπέμποντες</w:t>
      </w:r>
      <w:proofErr w:type="spellEnd"/>
      <w:r w:rsidRPr="00DF658C">
        <w:rPr>
          <w:rFonts w:ascii="Arial" w:hAnsi="Arial" w:cs="Arial"/>
        </w:rPr>
        <w:t xml:space="preserve"> ιατροί του εκάστοτε Νοσηλευτηρίου μετά από γραπτή ή προφορική έγκριση από τον Διευθυντή του Ακτινολογικού τμήματος ή του εξουσιοδοτημένου εκάστοτε εφημερεύοντα Ιατρού του Ακτινολογικού τμήματος του Νοσηλευτηρίου. </w:t>
      </w:r>
    </w:p>
    <w:p w14:paraId="33CFCFFF" w14:textId="55FD5EEE" w:rsidR="00191595" w:rsidRPr="00DF658C" w:rsidRDefault="00191595" w:rsidP="005D6FB9">
      <w:pPr>
        <w:jc w:val="both"/>
        <w:rPr>
          <w:rFonts w:ascii="Arial" w:hAnsi="Arial" w:cs="Arial"/>
        </w:rPr>
      </w:pPr>
      <w:r w:rsidRPr="00DF658C">
        <w:rPr>
          <w:rFonts w:ascii="Arial" w:hAnsi="Arial" w:cs="Arial"/>
        </w:rPr>
        <w:t xml:space="preserve">•  Για κάθε ασθενή που παραπέμπεται από την Αναθέτουσα Αρχή στον Ανάδοχο ο </w:t>
      </w:r>
      <w:proofErr w:type="spellStart"/>
      <w:r w:rsidRPr="00DF658C">
        <w:rPr>
          <w:rFonts w:ascii="Arial" w:hAnsi="Arial" w:cs="Arial"/>
        </w:rPr>
        <w:t>παραπέμπων</w:t>
      </w:r>
      <w:proofErr w:type="spellEnd"/>
      <w:r w:rsidRPr="00DF658C">
        <w:rPr>
          <w:rFonts w:ascii="Arial" w:hAnsi="Arial" w:cs="Arial"/>
        </w:rPr>
        <w:t xml:space="preserve"> ιατρός θα στέλνει στον Ανάδοχο το ανάλογο παραπεμπτικό και οποιανδήποτε άλλη σχετική πληροφορία που έχει στη διάθεσή της και μπορεί να βοηθήσει τον Ανάδοχο.</w:t>
      </w:r>
    </w:p>
    <w:p w14:paraId="466B37A3" w14:textId="71436970" w:rsidR="00191595" w:rsidRPr="00DF658C" w:rsidRDefault="00191595" w:rsidP="005D6FB9">
      <w:pPr>
        <w:jc w:val="both"/>
        <w:rPr>
          <w:rFonts w:ascii="Arial" w:hAnsi="Arial" w:cs="Arial"/>
        </w:rPr>
      </w:pPr>
      <w:r w:rsidRPr="00DF658C">
        <w:rPr>
          <w:rFonts w:ascii="Arial" w:hAnsi="Arial" w:cs="Arial"/>
        </w:rPr>
        <w:t>•  Ο Ανάδοχος μόλις λάβει το παραπεμπτικό, υποχρεούται να προβεί σε όλες τις αναγκαίες διευθετήσεις από πλευράς διαθεσιμότητας χώρου</w:t>
      </w:r>
      <w:r w:rsidR="00170240">
        <w:rPr>
          <w:rFonts w:ascii="Arial" w:hAnsi="Arial" w:cs="Arial"/>
        </w:rPr>
        <w:t>,</w:t>
      </w:r>
      <w:r w:rsidRPr="00DF658C">
        <w:rPr>
          <w:rFonts w:ascii="Arial" w:hAnsi="Arial" w:cs="Arial"/>
        </w:rPr>
        <w:t xml:space="preserve"> εξοπλισμού και </w:t>
      </w:r>
      <w:r w:rsidR="00170240">
        <w:rPr>
          <w:rFonts w:ascii="Arial" w:hAnsi="Arial" w:cs="Arial"/>
        </w:rPr>
        <w:t>π</w:t>
      </w:r>
      <w:r w:rsidRPr="00DF658C">
        <w:rPr>
          <w:rFonts w:ascii="Arial" w:hAnsi="Arial" w:cs="Arial"/>
        </w:rPr>
        <w:t xml:space="preserve">ροσωπικού ώστε να μπορεί να προσφέρει τις αναγκαίες υπηρεσίες εντός 2 ωρών και θα έχει την πλήρη ευθύνη του ασθενούς. </w:t>
      </w:r>
    </w:p>
    <w:p w14:paraId="1A42456E" w14:textId="29D6B5EF" w:rsidR="00191595" w:rsidRPr="00DF658C" w:rsidRDefault="00191595" w:rsidP="005D6FB9">
      <w:pPr>
        <w:jc w:val="both"/>
        <w:rPr>
          <w:rFonts w:ascii="Arial" w:hAnsi="Arial" w:cs="Arial"/>
        </w:rPr>
      </w:pPr>
      <w:r w:rsidRPr="00A116EE">
        <w:rPr>
          <w:rFonts w:ascii="Arial" w:hAnsi="Arial" w:cs="Arial"/>
        </w:rPr>
        <w:t>•  Για κάθε εξέταση θα τηρούνται τα διεθνή πρωτόκολλα για διενέργεια της μαγνητικής</w:t>
      </w:r>
      <w:r w:rsidR="00170240" w:rsidRPr="00A116EE">
        <w:rPr>
          <w:rFonts w:ascii="Arial" w:hAnsi="Arial" w:cs="Arial"/>
        </w:rPr>
        <w:t>/αξονικής</w:t>
      </w:r>
      <w:r w:rsidR="00170240">
        <w:rPr>
          <w:rFonts w:ascii="Arial" w:hAnsi="Arial" w:cs="Arial"/>
        </w:rPr>
        <w:t xml:space="preserve"> </w:t>
      </w:r>
      <w:r w:rsidRPr="00DF658C">
        <w:rPr>
          <w:rFonts w:ascii="Arial" w:hAnsi="Arial" w:cs="Arial"/>
        </w:rPr>
        <w:t>εξέτασης.</w:t>
      </w:r>
    </w:p>
    <w:p w14:paraId="7B6E3EEF" w14:textId="0A560234" w:rsidR="00191595" w:rsidRPr="00DF658C" w:rsidRDefault="00191595" w:rsidP="005D6FB9">
      <w:pPr>
        <w:jc w:val="both"/>
        <w:rPr>
          <w:rFonts w:ascii="Arial" w:hAnsi="Arial" w:cs="Arial"/>
        </w:rPr>
      </w:pPr>
      <w:r w:rsidRPr="00DF658C">
        <w:rPr>
          <w:rFonts w:ascii="Arial" w:hAnsi="Arial" w:cs="Arial"/>
        </w:rPr>
        <w:t>•  Το Διαγνωστικό Κέντρο θα παρέχει τις υπηρεσίες οποιαδήποτε ώρα και μέρα συμπεριλαμβανομένης της Κυριακής και των αργιών σε εικοσιτετράωρη βάση.</w:t>
      </w:r>
    </w:p>
    <w:p w14:paraId="4F715CF2" w14:textId="6B32C4EF" w:rsidR="00191595" w:rsidRPr="00DF658C" w:rsidRDefault="00191595" w:rsidP="005D6FB9">
      <w:pPr>
        <w:jc w:val="both"/>
        <w:rPr>
          <w:rFonts w:ascii="Arial" w:hAnsi="Arial" w:cs="Arial"/>
        </w:rPr>
      </w:pPr>
      <w:r w:rsidRPr="00DF658C">
        <w:rPr>
          <w:rFonts w:ascii="Arial" w:hAnsi="Arial" w:cs="Arial"/>
        </w:rPr>
        <w:t xml:space="preserve">•  Με το πέρας της κάθε εξέτασης θα πρέπει να γίνεται ταυτόχρονα προφορική ενημέρωση στον </w:t>
      </w:r>
      <w:proofErr w:type="spellStart"/>
      <w:r w:rsidRPr="00DF658C">
        <w:rPr>
          <w:rFonts w:ascii="Arial" w:hAnsi="Arial" w:cs="Arial"/>
        </w:rPr>
        <w:t>παραπέμποντα</w:t>
      </w:r>
      <w:proofErr w:type="spellEnd"/>
      <w:r w:rsidRPr="00DF658C">
        <w:rPr>
          <w:rFonts w:ascii="Arial" w:hAnsi="Arial" w:cs="Arial"/>
        </w:rPr>
        <w:t xml:space="preserve"> ιατρό σχετικά με το πόρισμα.</w:t>
      </w:r>
    </w:p>
    <w:p w14:paraId="4B078F26" w14:textId="6591CE8E" w:rsidR="00191595" w:rsidRPr="00DF658C" w:rsidRDefault="00191595" w:rsidP="005D6FB9">
      <w:pPr>
        <w:jc w:val="both"/>
        <w:rPr>
          <w:rFonts w:ascii="Arial" w:hAnsi="Arial" w:cs="Arial"/>
        </w:rPr>
      </w:pPr>
      <w:r w:rsidRPr="00DF658C">
        <w:rPr>
          <w:rFonts w:ascii="Arial" w:hAnsi="Arial" w:cs="Arial"/>
        </w:rPr>
        <w:t xml:space="preserve">•  Όλες οι Ιατρικές Εκθέσεις που ετοιμάζονται από τον Ανάδοχο θα </w:t>
      </w:r>
      <w:proofErr w:type="spellStart"/>
      <w:r w:rsidRPr="00DF658C">
        <w:rPr>
          <w:rFonts w:ascii="Arial" w:hAnsi="Arial" w:cs="Arial"/>
        </w:rPr>
        <w:t>στέλλονται</w:t>
      </w:r>
      <w:proofErr w:type="spellEnd"/>
      <w:r w:rsidRPr="00DF658C">
        <w:rPr>
          <w:rFonts w:ascii="Arial" w:hAnsi="Arial" w:cs="Arial"/>
        </w:rPr>
        <w:t xml:space="preserve"> στους </w:t>
      </w:r>
      <w:proofErr w:type="spellStart"/>
      <w:r w:rsidRPr="00DF658C">
        <w:rPr>
          <w:rFonts w:ascii="Arial" w:hAnsi="Arial" w:cs="Arial"/>
        </w:rPr>
        <w:t>παραπέμποντες</w:t>
      </w:r>
      <w:proofErr w:type="spellEnd"/>
      <w:r w:rsidRPr="00DF658C">
        <w:rPr>
          <w:rFonts w:ascii="Arial" w:hAnsi="Arial" w:cs="Arial"/>
        </w:rPr>
        <w:t xml:space="preserve"> Ιατρούς δακτυλογραφημένες εντός 24 ωρών. Οι ιατρικές εκθέσεις θα πρέπει να περιλαμβάνουν λεπτομερή έκθεση των ευρημάτων. </w:t>
      </w:r>
    </w:p>
    <w:p w14:paraId="7C0B7978" w14:textId="6703E253" w:rsidR="00191595" w:rsidRPr="00DF658C" w:rsidRDefault="00191595" w:rsidP="005D6FB9">
      <w:pPr>
        <w:jc w:val="both"/>
        <w:rPr>
          <w:rFonts w:ascii="Arial" w:hAnsi="Arial" w:cs="Arial"/>
        </w:rPr>
      </w:pPr>
      <w:r w:rsidRPr="00DF658C">
        <w:rPr>
          <w:rFonts w:ascii="Arial" w:hAnsi="Arial" w:cs="Arial"/>
        </w:rPr>
        <w:t xml:space="preserve">•  Οι εικόνες της εξέτασης στο σύνολό τους να είναι συμβατές με το ηλεκτρονικό σύστημα των κρατικών νοσηλευτηρίων (DICOΜ μορφή) και να αποστέλλονται σε ψηφιακή μορφή, </w:t>
      </w:r>
      <w:r w:rsidR="00203F0A">
        <w:rPr>
          <w:rFonts w:ascii="Arial" w:hAnsi="Arial" w:cs="Arial"/>
        </w:rPr>
        <w:t>ή</w:t>
      </w:r>
      <w:r w:rsidRPr="00DF658C">
        <w:rPr>
          <w:rFonts w:ascii="Arial" w:hAnsi="Arial" w:cs="Arial"/>
        </w:rPr>
        <w:t>/και να τυπώνονται σε φωτογραφικό χαρτί/φιλμ.</w:t>
      </w:r>
    </w:p>
    <w:p w14:paraId="5F3FFA89" w14:textId="1C5C623C" w:rsidR="00191595" w:rsidRPr="00DF658C" w:rsidRDefault="00191595" w:rsidP="005D6FB9">
      <w:pPr>
        <w:jc w:val="both"/>
        <w:rPr>
          <w:rFonts w:ascii="Arial" w:hAnsi="Arial" w:cs="Arial"/>
        </w:rPr>
      </w:pPr>
      <w:r w:rsidRPr="00DF658C">
        <w:rPr>
          <w:rFonts w:ascii="Arial" w:hAnsi="Arial" w:cs="Arial"/>
        </w:rPr>
        <w:t xml:space="preserve">•  Ο </w:t>
      </w:r>
      <w:proofErr w:type="spellStart"/>
      <w:r w:rsidRPr="00DF658C">
        <w:rPr>
          <w:rFonts w:ascii="Arial" w:hAnsi="Arial" w:cs="Arial"/>
        </w:rPr>
        <w:t>ΟΚΥπΥ</w:t>
      </w:r>
      <w:proofErr w:type="spellEnd"/>
      <w:r w:rsidRPr="00DF658C">
        <w:rPr>
          <w:rFonts w:ascii="Arial" w:hAnsi="Arial" w:cs="Arial"/>
        </w:rPr>
        <w:t xml:space="preserve"> έχει το δικαίωμα να αποστέλλει</w:t>
      </w:r>
      <w:r w:rsidR="002B52BF">
        <w:rPr>
          <w:rFonts w:ascii="Arial" w:hAnsi="Arial" w:cs="Arial"/>
        </w:rPr>
        <w:t xml:space="preserve"> εξουσιοδοτημένο</w:t>
      </w:r>
      <w:r w:rsidRPr="00DF658C">
        <w:rPr>
          <w:rFonts w:ascii="Arial" w:hAnsi="Arial" w:cs="Arial"/>
        </w:rPr>
        <w:t xml:space="preserve"> λειτουργό ανά πάσα στιγμή και να ασκήσει έλεγχο για την ορθότητα της διενέργειας της εξέτασης.</w:t>
      </w:r>
    </w:p>
    <w:p w14:paraId="347B430B" w14:textId="299AD46C" w:rsidR="00191595" w:rsidRPr="00DF658C" w:rsidRDefault="00191595" w:rsidP="005D6FB9">
      <w:pPr>
        <w:jc w:val="both"/>
        <w:rPr>
          <w:rFonts w:ascii="Arial" w:hAnsi="Arial" w:cs="Arial"/>
        </w:rPr>
      </w:pPr>
      <w:r w:rsidRPr="00DF658C">
        <w:rPr>
          <w:rFonts w:ascii="Arial" w:hAnsi="Arial" w:cs="Arial"/>
        </w:rPr>
        <w:t xml:space="preserve">•  Ο </w:t>
      </w:r>
      <w:proofErr w:type="spellStart"/>
      <w:r w:rsidRPr="00DF658C">
        <w:rPr>
          <w:rFonts w:ascii="Arial" w:hAnsi="Arial" w:cs="Arial"/>
        </w:rPr>
        <w:t>ΟΚΥπΥ</w:t>
      </w:r>
      <w:proofErr w:type="spellEnd"/>
      <w:r w:rsidRPr="00DF658C">
        <w:rPr>
          <w:rFonts w:ascii="Arial" w:hAnsi="Arial" w:cs="Arial"/>
        </w:rPr>
        <w:t xml:space="preserve"> δεν αναλαμβάνει υποχρέωση για την αποστολή οποιουδήποτε αριθμού ασθενών κατά τη διάρκεια της ισχύος του Συμβολαίου. Ο αριθμός των περιστατικών που θα αποστέλλονται θα είναι σύμφωνα με τις εκάστοτε ανάγκες.</w:t>
      </w:r>
    </w:p>
    <w:p w14:paraId="77C7DEB3" w14:textId="38D5064D" w:rsidR="00191595" w:rsidRPr="00DF658C" w:rsidRDefault="00191595" w:rsidP="005D6FB9">
      <w:pPr>
        <w:jc w:val="both"/>
        <w:rPr>
          <w:rFonts w:ascii="Arial" w:hAnsi="Arial" w:cs="Arial"/>
        </w:rPr>
      </w:pPr>
      <w:r w:rsidRPr="00DF658C">
        <w:rPr>
          <w:rFonts w:ascii="Arial" w:hAnsi="Arial" w:cs="Arial"/>
        </w:rPr>
        <w:t>•  Περιστατικά που παραπέμπονται  (με γραπτή και προφορική επικοινωνία) ως επείγοντα θα διεκπεραιώνονται άμεσα με τη μεταφορά τους στο διαγνωστικό κέντρο καθ΄ όλη την διάρκεια του 24ώρου (καθημερινά).  Η μεταφορά των ασθενών θα γίνεται με ευθύνη του νοσ</w:t>
      </w:r>
      <w:r w:rsidR="00560F77">
        <w:rPr>
          <w:rFonts w:ascii="Arial" w:hAnsi="Arial" w:cs="Arial"/>
        </w:rPr>
        <w:t>ηλευτηρίου</w:t>
      </w:r>
      <w:r w:rsidRPr="00DF658C">
        <w:rPr>
          <w:rFonts w:ascii="Arial" w:hAnsi="Arial" w:cs="Arial"/>
        </w:rPr>
        <w:t>.</w:t>
      </w:r>
    </w:p>
    <w:p w14:paraId="10155CAD" w14:textId="5D31DF49" w:rsidR="00DF658C" w:rsidRPr="00DF658C" w:rsidRDefault="00191595" w:rsidP="005D6FB9">
      <w:pPr>
        <w:jc w:val="both"/>
        <w:rPr>
          <w:rFonts w:ascii="Arial" w:hAnsi="Arial" w:cs="Arial"/>
        </w:rPr>
      </w:pPr>
      <w:r w:rsidRPr="00DF658C">
        <w:rPr>
          <w:rFonts w:ascii="Arial" w:hAnsi="Arial" w:cs="Arial"/>
        </w:rPr>
        <w:lastRenderedPageBreak/>
        <w:t>•  Μη επείγοντα περιστατικά θα παραπέμπονται (με γραπτή και προφορική επικοινωνία) μόνο μεταξύ των εργάσιμων ωρών 07:30-15:00 (Δευτέρα ως Παρασκευή). Το διαγνωστικό κέντρο υποχρεούται να διεκπεραιώσει την εξέταση όχι αργότερα από 24 ώρες μετά την επικοινωνία.</w:t>
      </w:r>
    </w:p>
    <w:p w14:paraId="49662AFF" w14:textId="5C1102EC" w:rsidR="00A04159" w:rsidRPr="00DF658C" w:rsidRDefault="00A04159" w:rsidP="005D6FB9">
      <w:pPr>
        <w:pStyle w:val="ListParagraph"/>
        <w:numPr>
          <w:ilvl w:val="1"/>
          <w:numId w:val="1"/>
        </w:numPr>
        <w:jc w:val="both"/>
        <w:rPr>
          <w:rFonts w:ascii="Arial" w:hAnsi="Arial" w:cs="Arial"/>
          <w:b/>
          <w:bCs/>
          <w:i/>
          <w:iCs/>
        </w:rPr>
      </w:pPr>
      <w:r w:rsidRPr="00DF658C">
        <w:rPr>
          <w:rFonts w:ascii="Arial" w:hAnsi="Arial" w:cs="Arial"/>
          <w:b/>
          <w:bCs/>
          <w:i/>
          <w:iCs/>
        </w:rPr>
        <w:t>Έλεγχος και παραλαβή παραδοτέων</w:t>
      </w:r>
    </w:p>
    <w:p w14:paraId="1D96B909" w14:textId="20112692" w:rsidR="000D633E" w:rsidRPr="00DF658C" w:rsidRDefault="000D633E" w:rsidP="005D6FB9">
      <w:pPr>
        <w:jc w:val="both"/>
        <w:rPr>
          <w:rFonts w:ascii="Arial" w:hAnsi="Arial" w:cs="Arial"/>
        </w:rPr>
      </w:pPr>
      <w:r w:rsidRPr="00DF658C">
        <w:rPr>
          <w:rFonts w:ascii="Arial" w:hAnsi="Arial" w:cs="Arial"/>
        </w:rPr>
        <w:t xml:space="preserve">Μετά από την ολοκλήρωση ιατρικής πράξης, ο Ανάδοχος θα πρέπει να αποστέλλει στον </w:t>
      </w:r>
      <w:proofErr w:type="spellStart"/>
      <w:r w:rsidRPr="00DF658C">
        <w:rPr>
          <w:rFonts w:ascii="Arial" w:hAnsi="Arial" w:cs="Arial"/>
        </w:rPr>
        <w:t>παραπέμποντα</w:t>
      </w:r>
      <w:proofErr w:type="spellEnd"/>
      <w:r w:rsidRPr="00DF658C">
        <w:rPr>
          <w:rFonts w:ascii="Arial" w:hAnsi="Arial" w:cs="Arial"/>
        </w:rPr>
        <w:t xml:space="preserve"> ιατρό</w:t>
      </w:r>
      <w:r w:rsidR="002B52BF">
        <w:rPr>
          <w:rFonts w:ascii="Arial" w:hAnsi="Arial" w:cs="Arial"/>
        </w:rPr>
        <w:t>,</w:t>
      </w:r>
      <w:r w:rsidRPr="00DF658C">
        <w:rPr>
          <w:rFonts w:ascii="Arial" w:hAnsi="Arial" w:cs="Arial"/>
        </w:rPr>
        <w:t xml:space="preserve"> που έκανε την παραπομπή του ασθενή στ</w:t>
      </w:r>
      <w:r w:rsidR="002B52BF">
        <w:rPr>
          <w:rFonts w:ascii="Arial" w:hAnsi="Arial" w:cs="Arial"/>
        </w:rPr>
        <w:t>ο διαγνωστικό κέντρο,</w:t>
      </w:r>
      <w:r w:rsidRPr="00DF658C">
        <w:rPr>
          <w:rFonts w:ascii="Arial" w:hAnsi="Arial" w:cs="Arial"/>
        </w:rPr>
        <w:t xml:space="preserve"> τα πιο κάτω (παραλείποντας τα προσωπικά στοιχεία του ασθενούς - να φαίνεται μόνο αριθμός περιστατικού):</w:t>
      </w:r>
    </w:p>
    <w:p w14:paraId="3A455A9F" w14:textId="1AE79D58" w:rsidR="000D633E" w:rsidRPr="00DF658C" w:rsidRDefault="000D633E" w:rsidP="005D6FB9">
      <w:pPr>
        <w:pStyle w:val="ListParagraph"/>
        <w:numPr>
          <w:ilvl w:val="0"/>
          <w:numId w:val="3"/>
        </w:numPr>
        <w:jc w:val="both"/>
        <w:rPr>
          <w:rFonts w:ascii="Arial" w:hAnsi="Arial" w:cs="Arial"/>
        </w:rPr>
      </w:pPr>
      <w:r w:rsidRPr="00DF658C">
        <w:rPr>
          <w:rFonts w:ascii="Arial" w:hAnsi="Arial" w:cs="Arial"/>
        </w:rPr>
        <w:t xml:space="preserve">Ιατρική Έκθεση </w:t>
      </w:r>
    </w:p>
    <w:p w14:paraId="11B26320" w14:textId="1B267530" w:rsidR="000D633E" w:rsidRPr="00DF658C" w:rsidRDefault="000D633E" w:rsidP="005D6FB9">
      <w:pPr>
        <w:pStyle w:val="ListParagraph"/>
        <w:numPr>
          <w:ilvl w:val="0"/>
          <w:numId w:val="3"/>
        </w:numPr>
        <w:jc w:val="both"/>
        <w:rPr>
          <w:rFonts w:ascii="Arial" w:hAnsi="Arial" w:cs="Arial"/>
        </w:rPr>
      </w:pPr>
      <w:r w:rsidRPr="00DF658C">
        <w:rPr>
          <w:rFonts w:ascii="Arial" w:hAnsi="Arial" w:cs="Arial"/>
        </w:rPr>
        <w:t xml:space="preserve">Παραπεμπτικό το οποίο έχει αποσταλεί από τον </w:t>
      </w:r>
      <w:proofErr w:type="spellStart"/>
      <w:r w:rsidRPr="00DF658C">
        <w:rPr>
          <w:rFonts w:ascii="Arial" w:hAnsi="Arial" w:cs="Arial"/>
        </w:rPr>
        <w:t>παραπέμποντα</w:t>
      </w:r>
      <w:proofErr w:type="spellEnd"/>
      <w:r w:rsidRPr="00DF658C">
        <w:rPr>
          <w:rFonts w:ascii="Arial" w:hAnsi="Arial" w:cs="Arial"/>
        </w:rPr>
        <w:t xml:space="preserve"> ιατρό πλήρως συμπληρωμένο.</w:t>
      </w:r>
    </w:p>
    <w:p w14:paraId="0049BFA7" w14:textId="1F314C06" w:rsidR="000D633E" w:rsidRPr="00DF658C" w:rsidRDefault="000D633E" w:rsidP="005D6FB9">
      <w:pPr>
        <w:pStyle w:val="ListParagraph"/>
        <w:numPr>
          <w:ilvl w:val="0"/>
          <w:numId w:val="3"/>
        </w:numPr>
        <w:jc w:val="both"/>
        <w:rPr>
          <w:rFonts w:ascii="Arial" w:hAnsi="Arial" w:cs="Arial"/>
        </w:rPr>
      </w:pPr>
      <w:r w:rsidRPr="00DF658C">
        <w:rPr>
          <w:rFonts w:ascii="Arial" w:hAnsi="Arial" w:cs="Arial"/>
        </w:rPr>
        <w:t>Αντίγραφο της κάρτας νοσηλείας του ασθενή όπου είναι εφικτό.</w:t>
      </w:r>
    </w:p>
    <w:p w14:paraId="1C5284EB" w14:textId="0B6FA4FA" w:rsidR="001F4CC4" w:rsidRPr="00DF658C" w:rsidRDefault="000D633E" w:rsidP="005D6FB9">
      <w:pPr>
        <w:jc w:val="both"/>
        <w:rPr>
          <w:rFonts w:ascii="Arial" w:hAnsi="Arial" w:cs="Arial"/>
        </w:rPr>
      </w:pPr>
      <w:r w:rsidRPr="00DF658C">
        <w:rPr>
          <w:rFonts w:ascii="Arial" w:hAnsi="Arial" w:cs="Arial"/>
        </w:rPr>
        <w:t>Ο προσφέρων οφείλει να παρέχει κάθε πληροφορία και να επιτρέπει στο</w:t>
      </w:r>
      <w:r w:rsidR="00560F77">
        <w:rPr>
          <w:rFonts w:ascii="Arial" w:hAnsi="Arial" w:cs="Arial"/>
        </w:rPr>
        <w:t>ν Συντονιστή της Σύμβασης ή εξουσιοδοτημένο εκπρόσωπο</w:t>
      </w:r>
      <w:r w:rsidRPr="00DF658C">
        <w:rPr>
          <w:rFonts w:ascii="Arial" w:hAnsi="Arial" w:cs="Arial"/>
        </w:rPr>
        <w:t>, να επιθεωρούν τους χώρους του διαγνωστικού κέντρου για  διεξαγωγή όλων των απαραίτητων ελέγχων.</w:t>
      </w:r>
    </w:p>
    <w:p w14:paraId="701304B8" w14:textId="38BF4E0E" w:rsidR="00586554" w:rsidRPr="00DF658C" w:rsidRDefault="00586554" w:rsidP="005D6FB9">
      <w:pPr>
        <w:pStyle w:val="ListParagraph"/>
        <w:numPr>
          <w:ilvl w:val="1"/>
          <w:numId w:val="1"/>
        </w:numPr>
        <w:jc w:val="both"/>
        <w:rPr>
          <w:rFonts w:ascii="Arial" w:hAnsi="Arial" w:cs="Arial"/>
          <w:b/>
          <w:bCs/>
          <w:i/>
          <w:iCs/>
        </w:rPr>
      </w:pPr>
      <w:r w:rsidRPr="00DF658C">
        <w:rPr>
          <w:rFonts w:ascii="Arial" w:hAnsi="Arial" w:cs="Arial"/>
          <w:b/>
          <w:bCs/>
          <w:i/>
          <w:iCs/>
        </w:rPr>
        <w:t>Υποχρεώσεις έναντι της Αναθέτουσας Αρχής</w:t>
      </w:r>
    </w:p>
    <w:p w14:paraId="0BE49DD1" w14:textId="06F09E7E" w:rsidR="007428A4" w:rsidRPr="00A116EE" w:rsidRDefault="007428A4" w:rsidP="005D6FB9">
      <w:pPr>
        <w:jc w:val="both"/>
        <w:rPr>
          <w:rFonts w:ascii="Arial" w:hAnsi="Arial" w:cs="Arial"/>
        </w:rPr>
      </w:pPr>
      <w:r w:rsidRPr="00DF658C">
        <w:rPr>
          <w:rFonts w:ascii="Arial" w:hAnsi="Arial" w:cs="Arial"/>
        </w:rPr>
        <w:t xml:space="preserve">•  Ο Ανάδοχος υποχρεούται να παρέχει τις εξετάσεις </w:t>
      </w:r>
      <w:r w:rsidRPr="00A116EE">
        <w:rPr>
          <w:rFonts w:ascii="Arial" w:hAnsi="Arial" w:cs="Arial"/>
        </w:rPr>
        <w:t>μαγνητικής</w:t>
      </w:r>
      <w:r w:rsidR="004E2CFB" w:rsidRPr="00A116EE">
        <w:rPr>
          <w:rFonts w:ascii="Arial" w:hAnsi="Arial" w:cs="Arial"/>
        </w:rPr>
        <w:t>/αξονικής</w:t>
      </w:r>
      <w:r w:rsidRPr="00A116EE">
        <w:rPr>
          <w:rFonts w:ascii="Arial" w:hAnsi="Arial" w:cs="Arial"/>
        </w:rPr>
        <w:t xml:space="preserve"> τομογραφίας στους Ασθενείς που θα παραπέμπονται από την Αναθέτουσα Αρχή, στο υψηλότερο δυνατό επίπεδο των ικανοτήτων του προσωπικού και των εγκαταστάσεων του Αναδόχου, δοθέντος ότι τηρούνται όλοι οι όροι της σύμβασης και οι πρόνοιες του νόμου περί λειτουργίας σε ιδιωτικά διαγνωστικά κέντρα.</w:t>
      </w:r>
    </w:p>
    <w:p w14:paraId="5C87228E" w14:textId="769265F6" w:rsidR="007428A4" w:rsidRPr="00DF658C" w:rsidRDefault="007428A4" w:rsidP="005D6FB9">
      <w:pPr>
        <w:jc w:val="both"/>
        <w:rPr>
          <w:rFonts w:ascii="Arial" w:hAnsi="Arial" w:cs="Arial"/>
        </w:rPr>
      </w:pPr>
      <w:r w:rsidRPr="00A116EE">
        <w:rPr>
          <w:rFonts w:ascii="Arial" w:hAnsi="Arial" w:cs="Arial"/>
        </w:rPr>
        <w:t>•  Κατά τη διάρκεια της εξέτασης μαγνητικής</w:t>
      </w:r>
      <w:r w:rsidR="00560F77" w:rsidRPr="00A116EE">
        <w:rPr>
          <w:rFonts w:ascii="Arial" w:hAnsi="Arial" w:cs="Arial"/>
        </w:rPr>
        <w:t xml:space="preserve">/αξονικής </w:t>
      </w:r>
      <w:r w:rsidRPr="00A116EE">
        <w:rPr>
          <w:rFonts w:ascii="Arial" w:hAnsi="Arial" w:cs="Arial"/>
        </w:rPr>
        <w:t>τομογραφίας</w:t>
      </w:r>
      <w:r w:rsidRPr="00DF658C">
        <w:rPr>
          <w:rFonts w:ascii="Arial" w:hAnsi="Arial" w:cs="Arial"/>
        </w:rPr>
        <w:t xml:space="preserve"> των ασθενών στο </w:t>
      </w:r>
      <w:r w:rsidR="004E2CFB">
        <w:rPr>
          <w:rFonts w:ascii="Arial" w:hAnsi="Arial" w:cs="Arial"/>
        </w:rPr>
        <w:t>ι</w:t>
      </w:r>
      <w:r w:rsidRPr="00DF658C">
        <w:rPr>
          <w:rFonts w:ascii="Arial" w:hAnsi="Arial" w:cs="Arial"/>
        </w:rPr>
        <w:t xml:space="preserve">διωτικό διαγνωστικό κέντρο/κλινική, το </w:t>
      </w:r>
      <w:r w:rsidR="004E2CFB">
        <w:rPr>
          <w:rFonts w:ascii="Arial" w:hAnsi="Arial" w:cs="Arial"/>
        </w:rPr>
        <w:t>ι</w:t>
      </w:r>
      <w:r w:rsidRPr="00DF658C">
        <w:rPr>
          <w:rFonts w:ascii="Arial" w:hAnsi="Arial" w:cs="Arial"/>
        </w:rPr>
        <w:t xml:space="preserve">διωτικό διαγνωστικό κέντρο/κλινική είναι υπεύθυνο για τυχόν τραυματισμό ή οποιανδήποτε άλλη βλάβη που ενδεχομένως να προκληθεί σ’ αυτούς ή στα προσωπικά τους αντικείμενα κατά τη διάρκεια της παραμονής τους ή που να αποδίδεται σε οποιανδήποτε θεραπεία της οποίας έτυχαν στο </w:t>
      </w:r>
      <w:r w:rsidR="004E2CFB">
        <w:rPr>
          <w:rFonts w:ascii="Arial" w:hAnsi="Arial" w:cs="Arial"/>
        </w:rPr>
        <w:t>ι</w:t>
      </w:r>
      <w:r w:rsidRPr="00DF658C">
        <w:rPr>
          <w:rFonts w:ascii="Arial" w:hAnsi="Arial" w:cs="Arial"/>
        </w:rPr>
        <w:t xml:space="preserve">διωτικό διαγνωστικό κέντρο/κλινική, λόγω αθέτησης του συμβολαίου ή οποιασδήποτε ζημιάς, περιλαμβανομένης ιατρικής ή άλλης αμέλειας και θα απαλλάσσει πλήρως την Αναθέτουσα Αρχή σε σχέση με οποιεσδήποτε αποζημιώσεις, προβλεπόμενες ή μη, που είναι δυνατόν να επιδικαστεί να πληρώσει στον </w:t>
      </w:r>
      <w:r w:rsidR="004E2CFB">
        <w:rPr>
          <w:rFonts w:ascii="Arial" w:hAnsi="Arial" w:cs="Arial"/>
        </w:rPr>
        <w:t>α</w:t>
      </w:r>
      <w:r w:rsidRPr="00DF658C">
        <w:rPr>
          <w:rFonts w:ascii="Arial" w:hAnsi="Arial" w:cs="Arial"/>
        </w:rPr>
        <w:t>σθενή ή στην οικογένειά του, ως αποτέλεσμα τέτοιου τραυματισμού ή ζημιάς στον ασθενή ή στην προσωπική του περιουσία.</w:t>
      </w:r>
    </w:p>
    <w:p w14:paraId="31DD8767" w14:textId="4B0AC69B" w:rsidR="000B36E8" w:rsidRPr="00DF658C" w:rsidRDefault="007428A4" w:rsidP="005D6FB9">
      <w:pPr>
        <w:jc w:val="both"/>
        <w:rPr>
          <w:rFonts w:ascii="Arial" w:hAnsi="Arial" w:cs="Arial"/>
        </w:rPr>
      </w:pPr>
      <w:r w:rsidRPr="00DF658C">
        <w:rPr>
          <w:rFonts w:ascii="Arial" w:hAnsi="Arial" w:cs="Arial"/>
        </w:rPr>
        <w:t xml:space="preserve">•  Ο Ανάδοχος θα πρέπει να διενεργεί τουλάχιστο ανά εξάμηνο πλήρη ποιοτικό έλεγχο του συστήματος </w:t>
      </w:r>
      <w:r w:rsidRPr="00A116EE">
        <w:rPr>
          <w:rFonts w:ascii="Arial" w:hAnsi="Arial" w:cs="Arial"/>
        </w:rPr>
        <w:t>μαγνητικής</w:t>
      </w:r>
      <w:r w:rsidR="004E2CFB" w:rsidRPr="00A116EE">
        <w:rPr>
          <w:rFonts w:ascii="Arial" w:hAnsi="Arial" w:cs="Arial"/>
        </w:rPr>
        <w:t>/αξονικής</w:t>
      </w:r>
      <w:r w:rsidRPr="00A116EE">
        <w:rPr>
          <w:rFonts w:ascii="Arial" w:hAnsi="Arial" w:cs="Arial"/>
        </w:rPr>
        <w:t xml:space="preserve"> τομογραφίας</w:t>
      </w:r>
      <w:r w:rsidRPr="00DF658C">
        <w:rPr>
          <w:rFonts w:ascii="Arial" w:hAnsi="Arial" w:cs="Arial"/>
        </w:rPr>
        <w:t xml:space="preserve">. </w:t>
      </w:r>
      <w:r w:rsidRPr="00DF658C">
        <w:rPr>
          <w:rFonts w:ascii="Arial" w:hAnsi="Arial" w:cs="Arial"/>
          <w:b/>
          <w:bCs/>
        </w:rPr>
        <w:t>Αντίγραφο του ποιοτικού ελέγχου θα πρέπει να αποστέλλεται στον συντονιστή της σύβασης</w:t>
      </w:r>
      <w:r w:rsidRPr="00DF658C">
        <w:rPr>
          <w:rFonts w:ascii="Arial" w:hAnsi="Arial" w:cs="Arial"/>
        </w:rPr>
        <w:t>.</w:t>
      </w:r>
    </w:p>
    <w:p w14:paraId="6B9DBF3E" w14:textId="17BFDCA6" w:rsidR="007428A4" w:rsidRPr="00DF658C" w:rsidRDefault="007428A4" w:rsidP="005D6FB9">
      <w:pPr>
        <w:pStyle w:val="ListParagraph"/>
        <w:numPr>
          <w:ilvl w:val="0"/>
          <w:numId w:val="1"/>
        </w:numPr>
        <w:jc w:val="both"/>
        <w:rPr>
          <w:rFonts w:ascii="Arial" w:hAnsi="Arial" w:cs="Arial"/>
          <w:b/>
          <w:bCs/>
        </w:rPr>
      </w:pPr>
      <w:r w:rsidRPr="00DF658C">
        <w:rPr>
          <w:rFonts w:ascii="Arial" w:hAnsi="Arial" w:cs="Arial"/>
          <w:b/>
          <w:bCs/>
        </w:rPr>
        <w:t>Τεχνικές και Επαγγελματικές Ικανότητες</w:t>
      </w:r>
    </w:p>
    <w:p w14:paraId="5CD1D12E" w14:textId="1010928F" w:rsidR="007428A4" w:rsidRPr="007428A4" w:rsidRDefault="003741F5" w:rsidP="005D6FB9">
      <w:pPr>
        <w:jc w:val="both"/>
        <w:rPr>
          <w:rFonts w:ascii="Arial" w:hAnsi="Arial" w:cs="Arial"/>
        </w:rPr>
      </w:pPr>
      <w:r w:rsidRPr="00DF658C">
        <w:rPr>
          <w:rFonts w:ascii="Arial" w:hAnsi="Arial" w:cs="Arial"/>
        </w:rPr>
        <w:t xml:space="preserve">Οι ενδιαφερόμενοι θα </w:t>
      </w:r>
      <w:r w:rsidR="007428A4" w:rsidRPr="007428A4">
        <w:rPr>
          <w:rFonts w:ascii="Arial" w:hAnsi="Arial" w:cs="Arial"/>
        </w:rPr>
        <w:t>πρέπει να πληρούν υποχρεωτικά τις πιο κάτω</w:t>
      </w:r>
      <w:r w:rsidRPr="00DF658C">
        <w:rPr>
          <w:rFonts w:ascii="Arial" w:hAnsi="Arial" w:cs="Arial"/>
        </w:rPr>
        <w:t xml:space="preserve"> </w:t>
      </w:r>
      <w:r w:rsidR="007428A4" w:rsidRPr="007428A4">
        <w:rPr>
          <w:rFonts w:ascii="Arial" w:hAnsi="Arial" w:cs="Arial"/>
        </w:rPr>
        <w:t>προϋποθέσεις που αφορούν τις τεχνικές και επαγγελματικές τους ικανότητες και να επισυνάψουν με την προσφορά τους αποδεικτικά στοιχεία/</w:t>
      </w:r>
      <w:r w:rsidRPr="00DF658C">
        <w:rPr>
          <w:rFonts w:ascii="Arial" w:hAnsi="Arial" w:cs="Arial"/>
        </w:rPr>
        <w:t xml:space="preserve"> </w:t>
      </w:r>
      <w:r w:rsidR="007428A4" w:rsidRPr="007428A4">
        <w:rPr>
          <w:rFonts w:ascii="Arial" w:hAnsi="Arial" w:cs="Arial"/>
        </w:rPr>
        <w:t>πιστοποιητικά/</w:t>
      </w:r>
      <w:r w:rsidRPr="00DF658C">
        <w:rPr>
          <w:rFonts w:ascii="Arial" w:hAnsi="Arial" w:cs="Arial"/>
        </w:rPr>
        <w:t xml:space="preserve"> </w:t>
      </w:r>
      <w:r w:rsidR="007428A4" w:rsidRPr="007428A4">
        <w:rPr>
          <w:rFonts w:ascii="Arial" w:hAnsi="Arial" w:cs="Arial"/>
        </w:rPr>
        <w:t>βεβαιώσεις για τα ακόλουθα:</w:t>
      </w:r>
    </w:p>
    <w:p w14:paraId="7852B164" w14:textId="568B6769" w:rsidR="007428A4" w:rsidRPr="00A116EE" w:rsidRDefault="007428A4" w:rsidP="005D6FB9">
      <w:pPr>
        <w:jc w:val="both"/>
        <w:rPr>
          <w:rFonts w:ascii="Arial" w:hAnsi="Arial" w:cs="Arial"/>
        </w:rPr>
      </w:pPr>
      <w:r w:rsidRPr="007428A4">
        <w:rPr>
          <w:rFonts w:ascii="Arial" w:hAnsi="Arial" w:cs="Arial"/>
          <w:lang w:val="en-US"/>
        </w:rPr>
        <w:lastRenderedPageBreak/>
        <w:t>To</w:t>
      </w:r>
      <w:r w:rsidRPr="007428A4">
        <w:rPr>
          <w:rFonts w:ascii="Arial" w:hAnsi="Arial" w:cs="Arial"/>
        </w:rPr>
        <w:t xml:space="preserve"> </w:t>
      </w:r>
      <w:r w:rsidRPr="007428A4">
        <w:rPr>
          <w:rFonts w:ascii="Arial" w:hAnsi="Arial" w:cs="Arial"/>
          <w:b/>
          <w:bCs/>
          <w:u w:val="single"/>
        </w:rPr>
        <w:t xml:space="preserve">σύστημα υπολογιστικής </w:t>
      </w:r>
      <w:r w:rsidR="0025376D" w:rsidRPr="007428A4">
        <w:rPr>
          <w:rFonts w:ascii="Arial" w:hAnsi="Arial" w:cs="Arial"/>
          <w:b/>
          <w:bCs/>
          <w:u w:val="single"/>
        </w:rPr>
        <w:t>τομογραφίας</w:t>
      </w:r>
      <w:r w:rsidR="0025376D" w:rsidRPr="007428A4">
        <w:rPr>
          <w:rFonts w:ascii="Arial" w:hAnsi="Arial" w:cs="Arial"/>
          <w:bCs/>
        </w:rPr>
        <w:t xml:space="preserve"> </w:t>
      </w:r>
      <w:r w:rsidR="0025376D" w:rsidRPr="00A116EE">
        <w:rPr>
          <w:rFonts w:ascii="Arial" w:hAnsi="Arial" w:cs="Arial"/>
          <w:bCs/>
        </w:rPr>
        <w:t>θα</w:t>
      </w:r>
      <w:r w:rsidRPr="00A116EE">
        <w:rPr>
          <w:rFonts w:ascii="Arial" w:hAnsi="Arial" w:cs="Arial"/>
        </w:rPr>
        <w:t xml:space="preserve"> πρέπει να πληροί καθ’ ελάχιστον όλες τις πιο κάτω προδιαγραφές:</w:t>
      </w:r>
    </w:p>
    <w:p w14:paraId="176C47CF" w14:textId="77777777" w:rsidR="007428A4" w:rsidRPr="00A116EE" w:rsidRDefault="007428A4" w:rsidP="005D6FB9">
      <w:pPr>
        <w:numPr>
          <w:ilvl w:val="0"/>
          <w:numId w:val="5"/>
        </w:numPr>
        <w:jc w:val="both"/>
        <w:rPr>
          <w:rFonts w:ascii="Arial" w:hAnsi="Arial" w:cs="Arial"/>
          <w:lang w:val="en-US"/>
        </w:rPr>
      </w:pPr>
      <w:r w:rsidRPr="00A116EE">
        <w:rPr>
          <w:rFonts w:ascii="Arial" w:hAnsi="Arial" w:cs="Arial"/>
        </w:rPr>
        <w:t>Υπολογιστικός Τομογράφος τουλάχιστον 16 τομών.</w:t>
      </w:r>
    </w:p>
    <w:p w14:paraId="300B9B0E" w14:textId="77777777" w:rsidR="007428A4" w:rsidRPr="00A116EE" w:rsidRDefault="007428A4" w:rsidP="005D6FB9">
      <w:pPr>
        <w:jc w:val="both"/>
        <w:rPr>
          <w:rFonts w:ascii="Arial" w:hAnsi="Arial" w:cs="Arial"/>
        </w:rPr>
      </w:pPr>
      <w:r w:rsidRPr="00A116EE">
        <w:rPr>
          <w:rFonts w:ascii="Arial" w:hAnsi="Arial" w:cs="Arial"/>
        </w:rPr>
        <w:t xml:space="preserve">Τεχνικές μείωσης δόσης ακτινοβολίας στον ασθενή με τη χρήση διαμόρφωσης </w:t>
      </w:r>
      <w:r w:rsidRPr="00A116EE">
        <w:rPr>
          <w:rFonts w:ascii="Arial" w:hAnsi="Arial" w:cs="Arial"/>
          <w:lang w:val="en-US"/>
        </w:rPr>
        <w:t>mA</w:t>
      </w:r>
      <w:r w:rsidRPr="00A116EE">
        <w:rPr>
          <w:rFonts w:ascii="Arial" w:hAnsi="Arial" w:cs="Arial"/>
        </w:rPr>
        <w:t xml:space="preserve"> σε τρεις  άξονες σε συνέργεια με προοπτική εφαρμογή επαναληπτικού αλγόριθμου ανακατασκευής (</w:t>
      </w:r>
      <w:r w:rsidRPr="00A116EE">
        <w:rPr>
          <w:rFonts w:ascii="Arial" w:hAnsi="Arial" w:cs="Arial"/>
          <w:lang w:val="en-US"/>
        </w:rPr>
        <w:t>iterative</w:t>
      </w:r>
      <w:r w:rsidRPr="00A116EE">
        <w:rPr>
          <w:rFonts w:ascii="Arial" w:hAnsi="Arial" w:cs="Arial"/>
        </w:rPr>
        <w:t xml:space="preserve"> </w:t>
      </w:r>
      <w:r w:rsidRPr="00A116EE">
        <w:rPr>
          <w:rFonts w:ascii="Arial" w:hAnsi="Arial" w:cs="Arial"/>
          <w:lang w:val="en-US"/>
        </w:rPr>
        <w:t>reconstruction</w:t>
      </w:r>
      <w:r w:rsidRPr="00A116EE">
        <w:rPr>
          <w:rFonts w:ascii="Arial" w:hAnsi="Arial" w:cs="Arial"/>
        </w:rPr>
        <w:t>).</w:t>
      </w:r>
    </w:p>
    <w:p w14:paraId="13F9B699" w14:textId="48434F0E" w:rsidR="007428A4" w:rsidRPr="00A116EE" w:rsidRDefault="007428A4" w:rsidP="005D6FB9">
      <w:pPr>
        <w:numPr>
          <w:ilvl w:val="0"/>
          <w:numId w:val="5"/>
        </w:numPr>
        <w:jc w:val="both"/>
        <w:rPr>
          <w:rFonts w:ascii="Arial" w:hAnsi="Arial" w:cs="Arial"/>
        </w:rPr>
      </w:pPr>
      <w:r w:rsidRPr="00A116EE">
        <w:rPr>
          <w:rFonts w:ascii="Arial" w:hAnsi="Arial" w:cs="Arial"/>
        </w:rPr>
        <w:t xml:space="preserve">Ο ελάχιστος χρόνος περιστροφής του </w:t>
      </w:r>
      <w:r w:rsidRPr="00A116EE">
        <w:rPr>
          <w:rFonts w:ascii="Arial" w:hAnsi="Arial" w:cs="Arial"/>
          <w:lang w:val="en-US"/>
        </w:rPr>
        <w:t>gantry</w:t>
      </w:r>
      <w:r w:rsidRPr="00A116EE">
        <w:rPr>
          <w:rFonts w:ascii="Arial" w:hAnsi="Arial" w:cs="Arial"/>
        </w:rPr>
        <w:t xml:space="preserve"> να ίσος ή μικρότερος από 0.5 δευτερόλεπτα.</w:t>
      </w:r>
    </w:p>
    <w:p w14:paraId="6DDEB53D" w14:textId="203A9F11" w:rsidR="007428A4" w:rsidRPr="007428A4" w:rsidRDefault="007428A4" w:rsidP="005D6FB9">
      <w:pPr>
        <w:jc w:val="both"/>
        <w:rPr>
          <w:rFonts w:ascii="Arial" w:hAnsi="Arial" w:cs="Arial"/>
        </w:rPr>
      </w:pPr>
      <w:r w:rsidRPr="00A116EE">
        <w:rPr>
          <w:rFonts w:ascii="Arial" w:hAnsi="Arial" w:cs="Arial"/>
          <w:lang w:val="en-US"/>
        </w:rPr>
        <w:t>To </w:t>
      </w:r>
      <w:r w:rsidRPr="00A116EE">
        <w:rPr>
          <w:rFonts w:ascii="Arial" w:hAnsi="Arial" w:cs="Arial"/>
          <w:b/>
          <w:bCs/>
          <w:u w:val="single"/>
        </w:rPr>
        <w:t>σύστημα μαγνητικής τομογραφίας</w:t>
      </w:r>
      <w:r w:rsidRPr="007428A4">
        <w:rPr>
          <w:rFonts w:ascii="Arial" w:hAnsi="Arial" w:cs="Arial"/>
        </w:rPr>
        <w:t xml:space="preserve"> θα πρέπει να πληροί καθ’ ελάχιστον όλες τις πιο κάτω προδιαγραφές:</w:t>
      </w:r>
    </w:p>
    <w:p w14:paraId="13DBE511" w14:textId="77777777" w:rsidR="007428A4" w:rsidRPr="007428A4" w:rsidRDefault="007428A4" w:rsidP="005D6FB9">
      <w:pPr>
        <w:numPr>
          <w:ilvl w:val="0"/>
          <w:numId w:val="6"/>
        </w:numPr>
        <w:jc w:val="both"/>
        <w:rPr>
          <w:rFonts w:ascii="Arial" w:hAnsi="Arial" w:cs="Arial"/>
        </w:rPr>
      </w:pPr>
      <w:proofErr w:type="spellStart"/>
      <w:r w:rsidRPr="007428A4">
        <w:rPr>
          <w:rFonts w:ascii="Arial" w:hAnsi="Arial" w:cs="Arial"/>
        </w:rPr>
        <w:t>Υπεραγώγιμος</w:t>
      </w:r>
      <w:proofErr w:type="spellEnd"/>
      <w:r w:rsidRPr="007428A4">
        <w:rPr>
          <w:rFonts w:ascii="Arial" w:hAnsi="Arial" w:cs="Arial"/>
        </w:rPr>
        <w:t xml:space="preserve"> Μαγνητικός τομογράφος κλειστού τύπου και με ένταση στατικού μαγνητικού πεδίου ίση ή μεγαλύτερη από 1.5 </w:t>
      </w:r>
      <w:r w:rsidRPr="007428A4">
        <w:rPr>
          <w:rFonts w:ascii="Arial" w:hAnsi="Arial" w:cs="Arial"/>
          <w:lang w:val="en-US"/>
        </w:rPr>
        <w:t>Tesla</w:t>
      </w:r>
      <w:r w:rsidRPr="007428A4">
        <w:rPr>
          <w:rFonts w:ascii="Arial" w:hAnsi="Arial" w:cs="Arial"/>
        </w:rPr>
        <w:t>.</w:t>
      </w:r>
    </w:p>
    <w:p w14:paraId="75EF730C" w14:textId="77777777" w:rsidR="007428A4" w:rsidRPr="007428A4" w:rsidRDefault="007428A4" w:rsidP="005D6FB9">
      <w:pPr>
        <w:numPr>
          <w:ilvl w:val="0"/>
          <w:numId w:val="6"/>
        </w:numPr>
        <w:jc w:val="both"/>
        <w:rPr>
          <w:rFonts w:ascii="Arial" w:hAnsi="Arial" w:cs="Arial"/>
        </w:rPr>
      </w:pPr>
      <w:r w:rsidRPr="007428A4">
        <w:rPr>
          <w:rFonts w:ascii="Arial" w:hAnsi="Arial" w:cs="Arial"/>
        </w:rPr>
        <w:t>Τα πηνία κεφαλής και κοιλίας που χρησιμοποιούνται να διαθέτουν τουλάχιστον 16 κανάλια λήψης.</w:t>
      </w:r>
    </w:p>
    <w:p w14:paraId="7E1D8433" w14:textId="77777777" w:rsidR="007428A4" w:rsidRPr="007428A4" w:rsidRDefault="007428A4" w:rsidP="005D6FB9">
      <w:pPr>
        <w:jc w:val="both"/>
        <w:rPr>
          <w:rFonts w:ascii="Arial" w:hAnsi="Arial" w:cs="Arial"/>
        </w:rPr>
      </w:pPr>
      <w:r w:rsidRPr="007428A4">
        <w:rPr>
          <w:rFonts w:ascii="Arial" w:hAnsi="Arial" w:cs="Arial"/>
        </w:rPr>
        <w:t> Τα δύο συστήματα δεν μπορούν να χρησιμοποιούνται για χρήση πέραν από αυτή που περιγράφεται στα εγχειρίδια του κατασκευαστή.</w:t>
      </w:r>
    </w:p>
    <w:p w14:paraId="5CEB4AE9" w14:textId="758CA406" w:rsidR="007428A4" w:rsidRPr="007428A4" w:rsidRDefault="007428A4" w:rsidP="005D6FB9">
      <w:pPr>
        <w:jc w:val="both"/>
        <w:rPr>
          <w:rFonts w:ascii="Arial" w:hAnsi="Arial" w:cs="Arial"/>
          <w:b/>
          <w:bCs/>
          <w:i/>
          <w:u w:val="single"/>
        </w:rPr>
      </w:pPr>
      <w:r w:rsidRPr="007428A4">
        <w:rPr>
          <w:rFonts w:ascii="Arial" w:hAnsi="Arial" w:cs="Arial"/>
          <w:b/>
          <w:bCs/>
          <w:i/>
          <w:u w:val="single"/>
        </w:rPr>
        <w:t>Δ</w:t>
      </w:r>
      <w:r w:rsidR="00B815F6" w:rsidRPr="00DF658C">
        <w:rPr>
          <w:rFonts w:ascii="Arial" w:hAnsi="Arial" w:cs="Arial"/>
          <w:b/>
          <w:bCs/>
          <w:i/>
          <w:u w:val="single"/>
        </w:rPr>
        <w:t>ιαγνωστικό Κέντρο</w:t>
      </w:r>
    </w:p>
    <w:p w14:paraId="49A5BC70" w14:textId="7C6E3359" w:rsidR="007428A4" w:rsidRPr="00A116EE" w:rsidRDefault="007428A4" w:rsidP="005D6FB9">
      <w:pPr>
        <w:jc w:val="both"/>
        <w:rPr>
          <w:rFonts w:ascii="Arial" w:hAnsi="Arial" w:cs="Arial"/>
          <w:b/>
          <w:bCs/>
          <w:iCs/>
        </w:rPr>
      </w:pPr>
      <w:r w:rsidRPr="00A116EE">
        <w:rPr>
          <w:rFonts w:ascii="Arial" w:hAnsi="Arial" w:cs="Arial"/>
          <w:b/>
          <w:bCs/>
        </w:rPr>
        <w:t>- Το διαγνωστικό κέντρο/κλινική θα πρέπει να βρίσκεται γεωγραφικά στην επαρχία</w:t>
      </w:r>
      <w:r w:rsidR="00B815F6" w:rsidRPr="00A116EE">
        <w:rPr>
          <w:rFonts w:ascii="Arial" w:hAnsi="Arial" w:cs="Arial"/>
          <w:b/>
          <w:bCs/>
        </w:rPr>
        <w:t xml:space="preserve"> </w:t>
      </w:r>
      <w:r w:rsidR="00615345" w:rsidRPr="00A116EE">
        <w:rPr>
          <w:rFonts w:ascii="Arial" w:hAnsi="Arial" w:cs="Arial"/>
          <w:b/>
          <w:bCs/>
        </w:rPr>
        <w:t>για την οποία γίνεται η εκδήλωση ενδιαφέροντος.</w:t>
      </w:r>
    </w:p>
    <w:p w14:paraId="763AFD36" w14:textId="77777777" w:rsidR="007428A4" w:rsidRPr="007428A4" w:rsidRDefault="007428A4" w:rsidP="005D6FB9">
      <w:pPr>
        <w:jc w:val="both"/>
        <w:rPr>
          <w:rFonts w:ascii="Arial" w:hAnsi="Arial" w:cs="Arial"/>
          <w:bCs/>
          <w:iCs/>
        </w:rPr>
      </w:pPr>
      <w:r w:rsidRPr="007428A4">
        <w:rPr>
          <w:rFonts w:ascii="Arial" w:hAnsi="Arial" w:cs="Arial"/>
          <w:bCs/>
          <w:iCs/>
        </w:rPr>
        <w:t>- Το Διαγνωστικό Κέντρο θα μπορεί να αντικαταστήσει ή και να προσθέσει Ακτινολόγο με την προϋπόθεση ότι θα πληροί τα κριτήρια των προδιαγραφών και μόνο μετά από  έγκριση της Αναθέτουσας Αρχής.</w:t>
      </w:r>
    </w:p>
    <w:p w14:paraId="5010E95E" w14:textId="77777777" w:rsidR="007428A4" w:rsidRPr="007428A4" w:rsidRDefault="007428A4" w:rsidP="005D6FB9">
      <w:pPr>
        <w:jc w:val="both"/>
        <w:rPr>
          <w:rFonts w:ascii="Arial" w:hAnsi="Arial" w:cs="Arial"/>
          <w:bCs/>
          <w:iCs/>
        </w:rPr>
      </w:pPr>
      <w:r w:rsidRPr="007428A4">
        <w:rPr>
          <w:rFonts w:ascii="Arial" w:hAnsi="Arial" w:cs="Arial"/>
          <w:bCs/>
          <w:iCs/>
        </w:rPr>
        <w:t>- Απαραίτητη προϋπόθεση ο/οι ιατροί που διενεργούν/επιλαμβάνονται των εξετάσεων φέρουν τη συνολική κλινική ευθύνη που δεν περιορίζεται μόνο στη διαπεραίωση της εξέτασης αλλά και στην ασφάλεια των ασθενών. Συνεπώς το διαγνωστικό κέντρο θα πρέπει να διαθέτει κατάλληλα εκπαιδευμένο προσωπικό και μέσα για την αντιμετώπιση κινδύνων και επειγόντων περιστατικών που δύναται να προκύψουν κατά τη διάρκεια της εξέτασης.</w:t>
      </w:r>
    </w:p>
    <w:p w14:paraId="33D59297" w14:textId="484B59F0" w:rsidR="007428A4" w:rsidRPr="007428A4" w:rsidRDefault="007428A4" w:rsidP="005D6FB9">
      <w:pPr>
        <w:jc w:val="both"/>
        <w:rPr>
          <w:rFonts w:ascii="Arial" w:hAnsi="Arial" w:cs="Arial"/>
          <w:bCs/>
          <w:iCs/>
        </w:rPr>
      </w:pPr>
      <w:r w:rsidRPr="007428A4">
        <w:rPr>
          <w:rFonts w:ascii="Arial" w:hAnsi="Arial" w:cs="Arial"/>
          <w:bCs/>
          <w:iCs/>
        </w:rPr>
        <w:t xml:space="preserve">- Τα απεικονιστικά συστήματα του κέντρου θα πρέπει να υποβάλλονται τουλάχιστον κάθε 6 μήνες και κάθε φορά μετά από επισκευή/προληπτική συντήρηση σε ποιοτικό έλεγχο από </w:t>
      </w:r>
      <w:proofErr w:type="spellStart"/>
      <w:r w:rsidRPr="007428A4">
        <w:rPr>
          <w:rFonts w:ascii="Arial" w:hAnsi="Arial" w:cs="Arial"/>
          <w:bCs/>
          <w:iCs/>
        </w:rPr>
        <w:t>Ιατροφυσικό</w:t>
      </w:r>
      <w:proofErr w:type="spellEnd"/>
      <w:r w:rsidRPr="007428A4">
        <w:rPr>
          <w:rFonts w:ascii="Arial" w:hAnsi="Arial" w:cs="Arial"/>
          <w:bCs/>
          <w:iCs/>
        </w:rPr>
        <w:t xml:space="preserve"> εμπειρογνώμονα εγγεγραμμένο στο Μητρώο του Συλλόγου Φυσικών Ιατρικής Κύπρου (</w:t>
      </w:r>
      <w:r w:rsidRPr="007428A4">
        <w:rPr>
          <w:rFonts w:ascii="Arial" w:hAnsi="Arial" w:cs="Arial"/>
          <w:b/>
          <w:bCs/>
          <w:iCs/>
        </w:rPr>
        <w:t>Να επισυναφθ</w:t>
      </w:r>
      <w:r w:rsidR="00B815F6" w:rsidRPr="00DF658C">
        <w:rPr>
          <w:rFonts w:ascii="Arial" w:hAnsi="Arial" w:cs="Arial"/>
          <w:b/>
          <w:bCs/>
          <w:iCs/>
        </w:rPr>
        <w:t>εί η τελευταία</w:t>
      </w:r>
      <w:r w:rsidRPr="007428A4">
        <w:rPr>
          <w:rFonts w:ascii="Arial" w:hAnsi="Arial" w:cs="Arial"/>
          <w:b/>
          <w:bCs/>
          <w:iCs/>
        </w:rPr>
        <w:t xml:space="preserve"> αναφορ</w:t>
      </w:r>
      <w:r w:rsidR="00B815F6" w:rsidRPr="00DF658C">
        <w:rPr>
          <w:rFonts w:ascii="Arial" w:hAnsi="Arial" w:cs="Arial"/>
          <w:b/>
          <w:bCs/>
          <w:iCs/>
        </w:rPr>
        <w:t xml:space="preserve">ά </w:t>
      </w:r>
      <w:r w:rsidRPr="007428A4">
        <w:rPr>
          <w:rFonts w:ascii="Arial" w:hAnsi="Arial" w:cs="Arial"/>
          <w:b/>
          <w:bCs/>
          <w:iCs/>
        </w:rPr>
        <w:t>ποιοτικού ελέγχου).</w:t>
      </w:r>
    </w:p>
    <w:p w14:paraId="236583B9" w14:textId="77777777" w:rsidR="007428A4" w:rsidRPr="007428A4" w:rsidRDefault="007428A4" w:rsidP="005D6FB9">
      <w:pPr>
        <w:jc w:val="both"/>
        <w:rPr>
          <w:rFonts w:ascii="Arial" w:hAnsi="Arial" w:cs="Arial"/>
          <w:bCs/>
          <w:iCs/>
        </w:rPr>
      </w:pPr>
      <w:r w:rsidRPr="007428A4">
        <w:rPr>
          <w:rFonts w:ascii="Arial" w:hAnsi="Arial" w:cs="Arial"/>
          <w:bCs/>
          <w:iCs/>
        </w:rPr>
        <w:t>- Πιστοποιητικό λειτουργίας/άδεια του διαγνωστικού κέντρου</w:t>
      </w:r>
      <w:bookmarkStart w:id="3" w:name="_Hlk82045918"/>
      <w:r w:rsidRPr="007428A4">
        <w:rPr>
          <w:rFonts w:ascii="Arial" w:hAnsi="Arial" w:cs="Arial"/>
          <w:b/>
          <w:bCs/>
          <w:iCs/>
        </w:rPr>
        <w:t>.(</w:t>
      </w:r>
      <w:r w:rsidRPr="007428A4">
        <w:rPr>
          <w:rFonts w:ascii="Arial" w:hAnsi="Arial" w:cs="Arial"/>
          <w:b/>
          <w:bCs/>
          <w:iCs/>
          <w:lang w:val="en-US"/>
        </w:rPr>
        <w:t>N</w:t>
      </w:r>
      <w:r w:rsidRPr="007428A4">
        <w:rPr>
          <w:rFonts w:ascii="Arial" w:hAnsi="Arial" w:cs="Arial"/>
          <w:b/>
          <w:bCs/>
          <w:iCs/>
        </w:rPr>
        <w:t>α επισυναφτεί σχετικό πιστοποιητικό)</w:t>
      </w:r>
      <w:bookmarkEnd w:id="3"/>
      <w:r w:rsidRPr="007428A4">
        <w:rPr>
          <w:rFonts w:ascii="Arial" w:hAnsi="Arial" w:cs="Arial"/>
          <w:b/>
          <w:bCs/>
          <w:iCs/>
        </w:rPr>
        <w:t> </w:t>
      </w:r>
      <w:r w:rsidRPr="007428A4">
        <w:rPr>
          <w:rFonts w:ascii="Arial" w:hAnsi="Arial" w:cs="Arial"/>
          <w:bCs/>
          <w:iCs/>
        </w:rPr>
        <w:t>Σε περίπτωση που το διαγνωστικό κέντρο είναι εντός ιδιωτικής κλινικής, χρειάζεται να προσκομιστεί η άδεια της κλινικής.</w:t>
      </w:r>
    </w:p>
    <w:p w14:paraId="087B1405" w14:textId="787B71CE" w:rsidR="007428A4" w:rsidRPr="007428A4" w:rsidRDefault="007428A4" w:rsidP="00C41D2B">
      <w:pPr>
        <w:jc w:val="both"/>
        <w:rPr>
          <w:rFonts w:ascii="Arial" w:hAnsi="Arial" w:cs="Arial"/>
          <w:bCs/>
          <w:iCs/>
        </w:rPr>
      </w:pPr>
      <w:r w:rsidRPr="007428A4">
        <w:rPr>
          <w:rFonts w:ascii="Arial" w:hAnsi="Arial" w:cs="Arial"/>
          <w:bCs/>
          <w:iCs/>
        </w:rPr>
        <w:t xml:space="preserve">- </w:t>
      </w:r>
      <w:bookmarkStart w:id="4" w:name="_Hlk97118299"/>
      <w:r w:rsidRPr="007428A4">
        <w:rPr>
          <w:rFonts w:ascii="Arial" w:hAnsi="Arial" w:cs="Arial"/>
          <w:bCs/>
          <w:iCs/>
        </w:rPr>
        <w:t xml:space="preserve">Άδεια κατοχής, χειρισμό, χρήσης, αποθήκευση, απόρριψης πηγών </w:t>
      </w:r>
      <w:proofErr w:type="spellStart"/>
      <w:r w:rsidRPr="007428A4">
        <w:rPr>
          <w:rFonts w:ascii="Arial" w:hAnsi="Arial" w:cs="Arial"/>
          <w:bCs/>
          <w:iCs/>
        </w:rPr>
        <w:t>δυνάμε</w:t>
      </w:r>
      <w:proofErr w:type="spellEnd"/>
      <w:r w:rsidR="00C41D2B" w:rsidRPr="00C41D2B">
        <w:rPr>
          <w:rFonts w:ascii="Arial" w:hAnsi="Arial" w:cs="Arial"/>
          <w:bCs/>
          <w:iCs/>
        </w:rPr>
        <w:t xml:space="preserve"> περί Προστασίας από </w:t>
      </w:r>
      <w:proofErr w:type="spellStart"/>
      <w:r w:rsidR="00C41D2B" w:rsidRPr="00C41D2B">
        <w:rPr>
          <w:rFonts w:ascii="Arial" w:hAnsi="Arial" w:cs="Arial"/>
          <w:bCs/>
          <w:iCs/>
        </w:rPr>
        <w:t>Ιονίζουσες</w:t>
      </w:r>
      <w:proofErr w:type="spellEnd"/>
      <w:r w:rsidR="00C41D2B" w:rsidRPr="00C41D2B">
        <w:rPr>
          <w:rFonts w:ascii="Arial" w:hAnsi="Arial" w:cs="Arial"/>
          <w:bCs/>
          <w:iCs/>
        </w:rPr>
        <w:t xml:space="preserve"> Ακτινοβολίες και Πυρηνικής και Ραδιολογικής Ασφάλειας και</w:t>
      </w:r>
      <w:r w:rsidR="00327545">
        <w:rPr>
          <w:rFonts w:ascii="Arial" w:hAnsi="Arial" w:cs="Arial"/>
          <w:bCs/>
          <w:iCs/>
        </w:rPr>
        <w:t xml:space="preserve"> </w:t>
      </w:r>
      <w:r w:rsidR="00C41D2B" w:rsidRPr="00C41D2B">
        <w:rPr>
          <w:rFonts w:ascii="Arial" w:hAnsi="Arial" w:cs="Arial"/>
          <w:bCs/>
          <w:iCs/>
        </w:rPr>
        <w:t xml:space="preserve">Προστασίας Νόμος του </w:t>
      </w:r>
      <w:r w:rsidR="00327545">
        <w:rPr>
          <w:rFonts w:ascii="Arial" w:hAnsi="Arial" w:cs="Arial"/>
          <w:bCs/>
          <w:iCs/>
        </w:rPr>
        <w:t xml:space="preserve"> 2002 έως </w:t>
      </w:r>
      <w:r w:rsidR="00C41D2B" w:rsidRPr="00C41D2B">
        <w:rPr>
          <w:rFonts w:ascii="Arial" w:hAnsi="Arial" w:cs="Arial"/>
          <w:bCs/>
          <w:iCs/>
        </w:rPr>
        <w:t>2018</w:t>
      </w:r>
      <w:r w:rsidRPr="007428A4">
        <w:rPr>
          <w:rFonts w:ascii="Arial" w:hAnsi="Arial" w:cs="Arial"/>
          <w:i/>
        </w:rPr>
        <w:t xml:space="preserve"> </w:t>
      </w:r>
      <w:r w:rsidRPr="007428A4">
        <w:rPr>
          <w:rFonts w:ascii="Arial" w:hAnsi="Arial" w:cs="Arial"/>
          <w:b/>
          <w:iCs/>
        </w:rPr>
        <w:t>(</w:t>
      </w:r>
      <w:proofErr w:type="spellStart"/>
      <w:r w:rsidRPr="007428A4">
        <w:rPr>
          <w:rFonts w:ascii="Arial" w:hAnsi="Arial" w:cs="Arial"/>
          <w:b/>
          <w:iCs/>
        </w:rPr>
        <w:t>Nα</w:t>
      </w:r>
      <w:proofErr w:type="spellEnd"/>
      <w:r w:rsidRPr="007428A4">
        <w:rPr>
          <w:rFonts w:ascii="Arial" w:hAnsi="Arial" w:cs="Arial"/>
          <w:b/>
          <w:iCs/>
        </w:rPr>
        <w:t xml:space="preserve"> επισυναφτεί σχετικό πιστοποιητικό)</w:t>
      </w:r>
    </w:p>
    <w:bookmarkEnd w:id="4"/>
    <w:p w14:paraId="5250661A" w14:textId="46C62D5E" w:rsidR="00B815F6" w:rsidRPr="00B815F6" w:rsidRDefault="00F129F2" w:rsidP="005D6FB9">
      <w:pPr>
        <w:numPr>
          <w:ilvl w:val="0"/>
          <w:numId w:val="4"/>
        </w:numPr>
        <w:jc w:val="both"/>
        <w:rPr>
          <w:rFonts w:ascii="Arial" w:hAnsi="Arial" w:cs="Arial"/>
          <w:bCs/>
        </w:rPr>
      </w:pPr>
      <w:r w:rsidRPr="00DF658C">
        <w:rPr>
          <w:rFonts w:ascii="Arial" w:hAnsi="Arial" w:cs="Arial"/>
          <w:b/>
          <w:bCs/>
          <w:i/>
        </w:rPr>
        <w:lastRenderedPageBreak/>
        <w:t xml:space="preserve">ΟΜΑΔΑ ΕΡΓΟΥ - </w:t>
      </w:r>
      <w:r w:rsidR="00B815F6" w:rsidRPr="00B815F6">
        <w:rPr>
          <w:rFonts w:ascii="Arial" w:hAnsi="Arial" w:cs="Arial"/>
          <w:b/>
          <w:bCs/>
          <w:i/>
        </w:rPr>
        <w:t>ΕΛΑΧΙΣΤΟ ΑΠΑΡΑΙΤΗΤΟ ΠΡΟΣΩΠΙΚΟ</w:t>
      </w:r>
    </w:p>
    <w:p w14:paraId="7169CF01" w14:textId="2C935702" w:rsidR="00B815F6" w:rsidRPr="00B815F6" w:rsidRDefault="00B815F6" w:rsidP="005D6FB9">
      <w:pPr>
        <w:numPr>
          <w:ilvl w:val="1"/>
          <w:numId w:val="7"/>
        </w:numPr>
        <w:jc w:val="both"/>
        <w:rPr>
          <w:rFonts w:ascii="Arial" w:hAnsi="Arial" w:cs="Arial"/>
          <w:b/>
          <w:bCs/>
          <w:i/>
          <w:u w:val="single"/>
        </w:rPr>
      </w:pPr>
      <w:r w:rsidRPr="00B815F6">
        <w:rPr>
          <w:rFonts w:ascii="Arial" w:hAnsi="Arial" w:cs="Arial"/>
          <w:b/>
          <w:i/>
          <w:u w:val="single"/>
        </w:rPr>
        <w:t>Ιατρός Ακτινολόγος</w:t>
      </w:r>
    </w:p>
    <w:p w14:paraId="03375839" w14:textId="77777777" w:rsidR="00B815F6" w:rsidRPr="00B815F6" w:rsidRDefault="00B815F6" w:rsidP="005D6FB9">
      <w:pPr>
        <w:numPr>
          <w:ilvl w:val="1"/>
          <w:numId w:val="7"/>
        </w:numPr>
        <w:jc w:val="both"/>
        <w:rPr>
          <w:rFonts w:ascii="Arial" w:hAnsi="Arial" w:cs="Arial"/>
          <w:bCs/>
          <w:iCs/>
        </w:rPr>
      </w:pPr>
      <w:r w:rsidRPr="00B815F6">
        <w:rPr>
          <w:rFonts w:ascii="Arial" w:hAnsi="Arial" w:cs="Arial"/>
          <w:iCs/>
        </w:rPr>
        <w:t>Εγγεγραμμένος στο μητρώο Ιατρών Κύπρου σύμφωνα με τους Περί Ιατρών (Σύλλογοι, Πειθαρχεία και Ταμείο Συντάξεων Νόμους) (</w:t>
      </w:r>
      <w:r w:rsidRPr="00B815F6">
        <w:rPr>
          <w:rFonts w:ascii="Arial" w:hAnsi="Arial" w:cs="Arial"/>
          <w:b/>
          <w:bCs/>
          <w:iCs/>
        </w:rPr>
        <w:t>Να επισυναφτεί σχετικό πιστοποιητικό)</w:t>
      </w:r>
    </w:p>
    <w:p w14:paraId="7D4023BF" w14:textId="3B830590" w:rsidR="00B815F6" w:rsidRPr="00B815F6" w:rsidRDefault="00B815F6" w:rsidP="005D6FB9">
      <w:pPr>
        <w:numPr>
          <w:ilvl w:val="1"/>
          <w:numId w:val="7"/>
        </w:numPr>
        <w:jc w:val="both"/>
        <w:rPr>
          <w:rFonts w:ascii="Arial" w:hAnsi="Arial" w:cs="Arial"/>
          <w:bCs/>
          <w:iCs/>
        </w:rPr>
      </w:pPr>
      <w:r w:rsidRPr="00B815F6">
        <w:rPr>
          <w:rFonts w:ascii="Arial" w:hAnsi="Arial" w:cs="Arial"/>
          <w:bCs/>
          <w:iCs/>
        </w:rPr>
        <w:t xml:space="preserve">Ειδικότητα στην Ακτινολογία </w:t>
      </w:r>
      <w:r w:rsidR="00F129F2" w:rsidRPr="00DF658C">
        <w:rPr>
          <w:rFonts w:ascii="Arial" w:hAnsi="Arial" w:cs="Arial"/>
          <w:bCs/>
          <w:iCs/>
        </w:rPr>
        <w:t>(</w:t>
      </w:r>
      <w:r w:rsidR="00F129F2" w:rsidRPr="00B815F6">
        <w:rPr>
          <w:rFonts w:ascii="Arial" w:hAnsi="Arial" w:cs="Arial"/>
          <w:b/>
          <w:bCs/>
          <w:iCs/>
        </w:rPr>
        <w:t>Να επισυναφτεί σχετικό πιστοποιητικό)</w:t>
      </w:r>
      <w:r w:rsidRPr="00B815F6">
        <w:rPr>
          <w:rFonts w:ascii="Arial" w:hAnsi="Arial" w:cs="Arial"/>
          <w:bCs/>
          <w:iCs/>
        </w:rPr>
        <w:t xml:space="preserve"> </w:t>
      </w:r>
    </w:p>
    <w:p w14:paraId="20A85A91" w14:textId="7E2CAFA7" w:rsidR="00B815F6" w:rsidRPr="00B815F6" w:rsidRDefault="00B815F6" w:rsidP="005D6FB9">
      <w:pPr>
        <w:numPr>
          <w:ilvl w:val="1"/>
          <w:numId w:val="7"/>
        </w:numPr>
        <w:jc w:val="both"/>
        <w:rPr>
          <w:rFonts w:ascii="Arial" w:hAnsi="Arial" w:cs="Arial"/>
          <w:bCs/>
          <w:iCs/>
        </w:rPr>
      </w:pPr>
      <w:r w:rsidRPr="00B815F6">
        <w:rPr>
          <w:rFonts w:ascii="Arial" w:hAnsi="Arial" w:cs="Arial"/>
          <w:bCs/>
          <w:iCs/>
        </w:rPr>
        <w:t>Ο ακτινολόγος υποχρεούται να παρακολουθεί τη διεκπεραίωση της εξέτασης επιτόπου</w:t>
      </w:r>
      <w:r w:rsidR="00B95979">
        <w:rPr>
          <w:rFonts w:ascii="Arial" w:hAnsi="Arial" w:cs="Arial"/>
          <w:bCs/>
          <w:iCs/>
        </w:rPr>
        <w:t>.</w:t>
      </w:r>
    </w:p>
    <w:p w14:paraId="75A720BF" w14:textId="2B7DBCEC" w:rsidR="00B815F6" w:rsidRPr="00B815F6" w:rsidRDefault="00B815F6" w:rsidP="005D6FB9">
      <w:pPr>
        <w:numPr>
          <w:ilvl w:val="1"/>
          <w:numId w:val="7"/>
        </w:numPr>
        <w:jc w:val="both"/>
        <w:rPr>
          <w:rFonts w:ascii="Arial" w:hAnsi="Arial" w:cs="Arial"/>
          <w:b/>
          <w:i/>
          <w:u w:val="single"/>
        </w:rPr>
      </w:pPr>
      <w:r w:rsidRPr="00B815F6">
        <w:rPr>
          <w:rFonts w:ascii="Arial" w:hAnsi="Arial" w:cs="Arial"/>
          <w:b/>
          <w:i/>
          <w:u w:val="single"/>
        </w:rPr>
        <w:t>Ιατρός Αναισθησιολόγος</w:t>
      </w:r>
    </w:p>
    <w:p w14:paraId="27A048CF" w14:textId="6A34E18E" w:rsidR="00B815F6" w:rsidRPr="00B815F6" w:rsidRDefault="00B815F6" w:rsidP="005D6FB9">
      <w:pPr>
        <w:numPr>
          <w:ilvl w:val="1"/>
          <w:numId w:val="7"/>
        </w:numPr>
        <w:jc w:val="both"/>
        <w:rPr>
          <w:rFonts w:ascii="Arial" w:hAnsi="Arial" w:cs="Arial"/>
          <w:bCs/>
          <w:iCs/>
        </w:rPr>
      </w:pPr>
      <w:r w:rsidRPr="00B815F6">
        <w:rPr>
          <w:rFonts w:ascii="Arial" w:hAnsi="Arial" w:cs="Arial"/>
          <w:bCs/>
          <w:iCs/>
        </w:rPr>
        <w:t>Το διαγνωστικό κέντρο θα πρέπει να συνεργάζεται με ή/και να διαθέτει τουλάχιστον ένα ιατρό Αναισθησιολόγο ο οποίος θα πρέπει να είναι εγγεγραμμένος στο μητρώο Ιατρών Κύπρου και ο οποίος θα δηλωθεί για να καλύπτει το διαγνωστικό κέντρο</w:t>
      </w:r>
      <w:r w:rsidR="00F129F2" w:rsidRPr="00DF658C">
        <w:rPr>
          <w:rFonts w:ascii="Arial" w:hAnsi="Arial" w:cs="Arial"/>
          <w:bCs/>
          <w:iCs/>
        </w:rPr>
        <w:t xml:space="preserve"> </w:t>
      </w:r>
      <w:r w:rsidR="00F129F2" w:rsidRPr="00B815F6">
        <w:rPr>
          <w:rFonts w:ascii="Arial" w:hAnsi="Arial" w:cs="Arial"/>
          <w:b/>
          <w:iCs/>
        </w:rPr>
        <w:t>(να επισυναφτεί σχετικό πιστοποιητικό)</w:t>
      </w:r>
      <w:r w:rsidRPr="00B815F6">
        <w:rPr>
          <w:rFonts w:ascii="Arial" w:hAnsi="Arial" w:cs="Arial"/>
          <w:bCs/>
          <w:iCs/>
        </w:rPr>
        <w:t xml:space="preserve">. Ο ιατρός Αναισθησιολόγος δεν χρειάζεται να αποτελεί μόνιμο προσωπικό του κέντρου </w:t>
      </w:r>
    </w:p>
    <w:p w14:paraId="4B15E5C5" w14:textId="77777777" w:rsidR="00B815F6" w:rsidRPr="00B815F6" w:rsidRDefault="00B815F6" w:rsidP="005D6FB9">
      <w:pPr>
        <w:numPr>
          <w:ilvl w:val="1"/>
          <w:numId w:val="7"/>
        </w:numPr>
        <w:jc w:val="both"/>
        <w:rPr>
          <w:rFonts w:ascii="Arial" w:hAnsi="Arial" w:cs="Arial"/>
          <w:bCs/>
          <w:iCs/>
        </w:rPr>
      </w:pPr>
      <w:r w:rsidRPr="00B815F6">
        <w:rPr>
          <w:rFonts w:ascii="Arial" w:hAnsi="Arial" w:cs="Arial"/>
          <w:bCs/>
          <w:iCs/>
        </w:rPr>
        <w:t xml:space="preserve">Ειδικότητα στην Αναισθησιολογία. </w:t>
      </w:r>
      <w:r w:rsidRPr="00B815F6">
        <w:rPr>
          <w:rFonts w:ascii="Arial" w:hAnsi="Arial" w:cs="Arial"/>
          <w:b/>
          <w:iCs/>
        </w:rPr>
        <w:t>(Να επισυναφτεί σχετικό πιστοποιητικό)</w:t>
      </w:r>
    </w:p>
    <w:p w14:paraId="221C95BA" w14:textId="77777777" w:rsidR="00B815F6" w:rsidRPr="00B815F6" w:rsidRDefault="00B815F6" w:rsidP="005D6FB9">
      <w:pPr>
        <w:jc w:val="both"/>
        <w:rPr>
          <w:rFonts w:ascii="Arial" w:hAnsi="Arial" w:cs="Arial"/>
          <w:b/>
          <w:bCs/>
          <w:i/>
          <w:u w:val="single"/>
        </w:rPr>
      </w:pPr>
      <w:r w:rsidRPr="00B815F6">
        <w:rPr>
          <w:rFonts w:ascii="Arial" w:hAnsi="Arial" w:cs="Arial"/>
          <w:b/>
          <w:bCs/>
          <w:i/>
          <w:u w:val="single"/>
        </w:rPr>
        <w:t>Τεχνολόγος Ακτινολόγος</w:t>
      </w:r>
    </w:p>
    <w:p w14:paraId="3DA8CE45" w14:textId="77777777" w:rsidR="00B815F6" w:rsidRPr="00B815F6" w:rsidRDefault="00B815F6" w:rsidP="005D6FB9">
      <w:pPr>
        <w:jc w:val="both"/>
        <w:rPr>
          <w:rFonts w:ascii="Arial" w:hAnsi="Arial" w:cs="Arial"/>
          <w:bCs/>
          <w:iCs/>
        </w:rPr>
      </w:pPr>
      <w:r w:rsidRPr="00B815F6">
        <w:rPr>
          <w:rFonts w:ascii="Arial" w:hAnsi="Arial" w:cs="Arial"/>
          <w:bCs/>
          <w:iCs/>
        </w:rPr>
        <w:t xml:space="preserve">Εγγεγραμμένος </w:t>
      </w:r>
      <w:proofErr w:type="spellStart"/>
      <w:r w:rsidRPr="00B815F6">
        <w:rPr>
          <w:rFonts w:ascii="Arial" w:hAnsi="Arial" w:cs="Arial"/>
          <w:bCs/>
          <w:iCs/>
        </w:rPr>
        <w:t>Ακτινογράφος</w:t>
      </w:r>
      <w:proofErr w:type="spellEnd"/>
      <w:r w:rsidRPr="00B815F6">
        <w:rPr>
          <w:rFonts w:ascii="Arial" w:hAnsi="Arial" w:cs="Arial"/>
          <w:bCs/>
          <w:iCs/>
        </w:rPr>
        <w:t xml:space="preserve"> στον </w:t>
      </w:r>
      <w:proofErr w:type="spellStart"/>
      <w:r w:rsidRPr="00B815F6">
        <w:rPr>
          <w:rFonts w:ascii="Arial" w:hAnsi="Arial" w:cs="Arial"/>
          <w:bCs/>
          <w:iCs/>
        </w:rPr>
        <w:t>Παγκύπριο</w:t>
      </w:r>
      <w:proofErr w:type="spellEnd"/>
      <w:r w:rsidRPr="00B815F6">
        <w:rPr>
          <w:rFonts w:ascii="Arial" w:hAnsi="Arial" w:cs="Arial"/>
          <w:bCs/>
          <w:iCs/>
        </w:rPr>
        <w:t xml:space="preserve"> Σύνδεσμο Τεχνολόγων Ακτινολόγων και </w:t>
      </w:r>
      <w:proofErr w:type="spellStart"/>
      <w:r w:rsidRPr="00B815F6">
        <w:rPr>
          <w:rFonts w:ascii="Arial" w:hAnsi="Arial" w:cs="Arial"/>
          <w:bCs/>
          <w:iCs/>
        </w:rPr>
        <w:t>Ακτινοθεραπευτών</w:t>
      </w:r>
      <w:proofErr w:type="spellEnd"/>
      <w:r w:rsidRPr="00B815F6">
        <w:rPr>
          <w:rFonts w:ascii="Arial" w:hAnsi="Arial" w:cs="Arial"/>
          <w:bCs/>
          <w:iCs/>
        </w:rPr>
        <w:t xml:space="preserve"> Κύπρου. (</w:t>
      </w:r>
      <w:r w:rsidRPr="00B815F6">
        <w:rPr>
          <w:rFonts w:ascii="Arial" w:hAnsi="Arial" w:cs="Arial"/>
          <w:b/>
          <w:bCs/>
          <w:iCs/>
        </w:rPr>
        <w:t>Να επισυναφτεί σχετικό πιστοποιητικό)</w:t>
      </w:r>
    </w:p>
    <w:p w14:paraId="0FFE14C5" w14:textId="546C07DA" w:rsidR="00B815F6" w:rsidRPr="00DF658C" w:rsidRDefault="00B815F6" w:rsidP="005D6FB9">
      <w:pPr>
        <w:jc w:val="both"/>
        <w:rPr>
          <w:rFonts w:ascii="Arial" w:hAnsi="Arial" w:cs="Arial"/>
          <w:bCs/>
          <w:iCs/>
        </w:rPr>
      </w:pPr>
      <w:r w:rsidRPr="00A116EE">
        <w:rPr>
          <w:rFonts w:ascii="Arial" w:hAnsi="Arial" w:cs="Arial"/>
          <w:b/>
          <w:iCs/>
        </w:rPr>
        <w:t xml:space="preserve">Τριετής (3) τουλάχιστον εμπειρία </w:t>
      </w:r>
      <w:r w:rsidRPr="00A116EE">
        <w:rPr>
          <w:rFonts w:ascii="Arial" w:hAnsi="Arial" w:cs="Arial"/>
          <w:bCs/>
          <w:iCs/>
        </w:rPr>
        <w:t>στο χειρισμό υπολογιστικού και μαγνητικού τομογράφου</w:t>
      </w:r>
      <w:r w:rsidR="00D66365">
        <w:rPr>
          <w:rFonts w:ascii="Arial" w:hAnsi="Arial" w:cs="Arial"/>
          <w:bCs/>
          <w:iCs/>
        </w:rPr>
        <w:t xml:space="preserve"> </w:t>
      </w:r>
      <w:r w:rsidR="00D66365" w:rsidRPr="00D66365">
        <w:rPr>
          <w:rFonts w:ascii="Arial" w:hAnsi="Arial" w:cs="Arial"/>
          <w:b/>
          <w:iCs/>
        </w:rPr>
        <w:t>(Να αναφέρεται στο Έντυπο 1</w:t>
      </w:r>
      <w:r w:rsidR="00D66365">
        <w:rPr>
          <w:rFonts w:ascii="Arial" w:hAnsi="Arial" w:cs="Arial"/>
          <w:b/>
          <w:iCs/>
        </w:rPr>
        <w:t xml:space="preserve"> Βιογραφικό Σημείωμα</w:t>
      </w:r>
      <w:r w:rsidR="00D66365" w:rsidRPr="00D66365">
        <w:rPr>
          <w:rFonts w:ascii="Arial" w:hAnsi="Arial" w:cs="Arial"/>
          <w:b/>
          <w:iCs/>
        </w:rPr>
        <w:t>)</w:t>
      </w:r>
      <w:r w:rsidRPr="00D66365">
        <w:rPr>
          <w:rFonts w:ascii="Arial" w:hAnsi="Arial" w:cs="Arial"/>
          <w:b/>
          <w:iCs/>
        </w:rPr>
        <w:t>.</w:t>
      </w:r>
    </w:p>
    <w:p w14:paraId="66E6E968" w14:textId="7C93AE46" w:rsidR="00615345" w:rsidRPr="00DF658C" w:rsidRDefault="00F129F2" w:rsidP="005D6FB9">
      <w:pPr>
        <w:jc w:val="both"/>
        <w:rPr>
          <w:rFonts w:ascii="Arial" w:hAnsi="Arial" w:cs="Arial"/>
          <w:b/>
          <w:iCs/>
        </w:rPr>
      </w:pPr>
      <w:r w:rsidRPr="00DF658C">
        <w:rPr>
          <w:rFonts w:ascii="Arial" w:hAnsi="Arial" w:cs="Arial"/>
          <w:b/>
          <w:iCs/>
        </w:rPr>
        <w:t>Για την προαναφερόμενη ομάδα έργου να επισυναφτούν αναλυτικά βιογραφικά σημειώματα σύμφωνα με το σχετικό υπόδειγμα (Έντυπο 1)</w:t>
      </w:r>
    </w:p>
    <w:p w14:paraId="0B33D98C" w14:textId="77777777" w:rsidR="00B4419E" w:rsidRDefault="003913F3" w:rsidP="005D6FB9">
      <w:pPr>
        <w:jc w:val="both"/>
        <w:rPr>
          <w:rFonts w:ascii="Arial" w:hAnsi="Arial" w:cs="Arial"/>
          <w:b/>
          <w:bCs/>
        </w:rPr>
      </w:pPr>
      <w:r w:rsidRPr="00DF658C">
        <w:rPr>
          <w:rFonts w:ascii="Arial" w:hAnsi="Arial" w:cs="Arial"/>
          <w:b/>
          <w:iCs/>
          <w:noProof/>
        </w:rPr>
        <mc:AlternateContent>
          <mc:Choice Requires="wps">
            <w:drawing>
              <wp:anchor distT="0" distB="0" distL="114300" distR="114300" simplePos="0" relativeHeight="251665408" behindDoc="0" locked="0" layoutInCell="1" allowOverlap="1" wp14:anchorId="618BAAE2" wp14:editId="2B9140D9">
                <wp:simplePos x="0" y="0"/>
                <wp:positionH relativeFrom="column">
                  <wp:posOffset>0</wp:posOffset>
                </wp:positionH>
                <wp:positionV relativeFrom="paragraph">
                  <wp:posOffset>-635</wp:posOffset>
                </wp:positionV>
                <wp:extent cx="52654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265420" cy="0"/>
                        </a:xfrm>
                        <a:prstGeom prst="line">
                          <a:avLst/>
                        </a:prstGeom>
                        <a:noFill/>
                        <a:ln w="12700" cap="flat" cmpd="sng" algn="ctr">
                          <a:solidFill>
                            <a:sysClr val="window" lastClr="FFFFFF">
                              <a:lumMod val="75000"/>
                            </a:sysClr>
                          </a:solidFill>
                          <a:prstDash val="solid"/>
                          <a:miter lim="800000"/>
                        </a:ln>
                        <a:effectLst/>
                      </wps:spPr>
                      <wps:bodyPr/>
                    </wps:wsp>
                  </a:graphicData>
                </a:graphic>
              </wp:anchor>
            </w:drawing>
          </mc:Choice>
          <mc:Fallback>
            <w:pict>
              <v:line w14:anchorId="70F39B09"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14.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" strokecolor="#bfbfbf" strokeweight="1pt">
                <v:stroke joinstyle="miter"/>
              </v:line>
            </w:pict>
          </mc:Fallback>
        </mc:AlternateContent>
      </w:r>
    </w:p>
    <w:p w14:paraId="36807C7C" w14:textId="45EC0976" w:rsidR="007428A4" w:rsidRPr="00B4419E" w:rsidRDefault="00AF6086" w:rsidP="005D6FB9">
      <w:pPr>
        <w:jc w:val="both"/>
        <w:rPr>
          <w:rFonts w:ascii="Arial" w:hAnsi="Arial" w:cs="Arial"/>
          <w:b/>
          <w:iCs/>
        </w:rPr>
      </w:pPr>
      <w:r w:rsidRPr="00DF658C">
        <w:rPr>
          <w:rFonts w:ascii="Arial" w:hAnsi="Arial" w:cs="Arial"/>
          <w:b/>
          <w:bCs/>
        </w:rPr>
        <w:t>Οι ενδιαφερόμενοι θα πρέπει με την υποβολή αίτησης εκδήλωσης ενδιαφέροντος να προσκομίσουν όλα τα πιστοποιητικά/βεβαιώσεις που απαιτούνται σύμφωνα με την παρούσα</w:t>
      </w:r>
    </w:p>
    <w:p w14:paraId="4A85BD95" w14:textId="07C6D0FA" w:rsidR="00615345" w:rsidRPr="00DF658C" w:rsidRDefault="00615345" w:rsidP="00615345">
      <w:pPr>
        <w:rPr>
          <w:rFonts w:ascii="Arial" w:hAnsi="Arial" w:cs="Arial"/>
        </w:rPr>
      </w:pPr>
    </w:p>
    <w:p w14:paraId="714BC41C" w14:textId="02AF5658" w:rsidR="00615345" w:rsidRPr="00B4419E" w:rsidRDefault="00615345" w:rsidP="00615345">
      <w:pPr>
        <w:rPr>
          <w:rFonts w:ascii="Arial" w:hAnsi="Arial" w:cs="Arial"/>
          <w:b/>
          <w:bCs/>
        </w:rPr>
      </w:pPr>
    </w:p>
    <w:p w14:paraId="1DC760D1" w14:textId="3ED42345" w:rsidR="00D66365" w:rsidRDefault="00D66365" w:rsidP="00615345">
      <w:pPr>
        <w:jc w:val="center"/>
        <w:rPr>
          <w:rFonts w:ascii="Arial" w:hAnsi="Arial" w:cs="Arial"/>
          <w:b/>
          <w:bCs/>
        </w:rPr>
      </w:pPr>
    </w:p>
    <w:p w14:paraId="6B59D5B2" w14:textId="77777777" w:rsidR="00FF7C41" w:rsidRDefault="00FF7C41" w:rsidP="00615345">
      <w:pPr>
        <w:jc w:val="center"/>
        <w:rPr>
          <w:rFonts w:ascii="Arial" w:hAnsi="Arial" w:cs="Arial"/>
        </w:rPr>
      </w:pPr>
    </w:p>
    <w:p w14:paraId="374DC610" w14:textId="3DB42D94" w:rsidR="00D66365" w:rsidRDefault="00D66365" w:rsidP="00615345">
      <w:pPr>
        <w:jc w:val="center"/>
        <w:rPr>
          <w:rFonts w:ascii="Arial" w:hAnsi="Arial" w:cs="Arial"/>
        </w:rPr>
      </w:pPr>
    </w:p>
    <w:p w14:paraId="667EAD50" w14:textId="77777777" w:rsidR="0041584E" w:rsidRDefault="0041584E" w:rsidP="00615345">
      <w:pPr>
        <w:jc w:val="center"/>
        <w:rPr>
          <w:rFonts w:ascii="Arial" w:hAnsi="Arial" w:cs="Arial"/>
        </w:rPr>
      </w:pPr>
    </w:p>
    <w:p w14:paraId="724ED02B" w14:textId="5494F0AA" w:rsidR="00D66365" w:rsidRDefault="00D66365" w:rsidP="00615345">
      <w:pPr>
        <w:jc w:val="center"/>
        <w:rPr>
          <w:rFonts w:ascii="Arial" w:hAnsi="Arial" w:cs="Arial"/>
        </w:rPr>
      </w:pPr>
    </w:p>
    <w:p w14:paraId="70E18B16" w14:textId="77777777" w:rsidR="00D66365" w:rsidRPr="00DF658C" w:rsidRDefault="00D66365" w:rsidP="00615345">
      <w:pPr>
        <w:jc w:val="center"/>
        <w:rPr>
          <w:rFonts w:ascii="Arial" w:hAnsi="Arial" w:cs="Arial"/>
        </w:rPr>
      </w:pPr>
    </w:p>
    <w:p w14:paraId="36A611BA" w14:textId="0D848B82" w:rsidR="00EB3F92" w:rsidRDefault="00EB3F92" w:rsidP="00EB3F92">
      <w:pPr>
        <w:spacing w:after="120" w:line="320" w:lineRule="atLeast"/>
        <w:jc w:val="center"/>
        <w:rPr>
          <w:rFonts w:ascii="Arial" w:eastAsia="Times New Roman" w:hAnsi="Arial" w:cs="Arial"/>
          <w:b/>
          <w:u w:val="single"/>
          <w:lang w:eastAsia="en-US"/>
        </w:rPr>
      </w:pPr>
      <w:r w:rsidRPr="00DF658C">
        <w:rPr>
          <w:rFonts w:ascii="Arial" w:eastAsia="Times New Roman" w:hAnsi="Arial" w:cs="Arial"/>
          <w:b/>
          <w:u w:val="single"/>
          <w:lang w:eastAsia="en-US"/>
        </w:rPr>
        <w:lastRenderedPageBreak/>
        <w:t xml:space="preserve">ΕΝΤΥΠΟ </w:t>
      </w:r>
      <w:r w:rsidRPr="0041584E">
        <w:rPr>
          <w:rFonts w:ascii="Arial" w:eastAsia="Times New Roman" w:hAnsi="Arial" w:cs="Arial"/>
          <w:b/>
          <w:u w:val="single"/>
          <w:lang w:eastAsia="en-US"/>
        </w:rPr>
        <w:t>1</w:t>
      </w:r>
      <w:r w:rsidR="0041584E" w:rsidRPr="00DC1E81">
        <w:rPr>
          <w:rFonts w:ascii="Arial" w:eastAsia="Times New Roman" w:hAnsi="Arial" w:cs="Arial"/>
          <w:b/>
          <w:u w:val="single"/>
          <w:lang w:eastAsia="en-US"/>
        </w:rPr>
        <w:t xml:space="preserve"> - </w:t>
      </w:r>
      <w:r w:rsidRPr="0041584E">
        <w:rPr>
          <w:rFonts w:ascii="Arial" w:eastAsia="Times New Roman" w:hAnsi="Arial" w:cs="Arial"/>
          <w:b/>
          <w:u w:val="single"/>
          <w:lang w:eastAsia="en-US"/>
        </w:rPr>
        <w:t>ΒΙΟΓΡΑΦΙΚΟ ΣΗΜΕΙΩΜΑ</w:t>
      </w:r>
    </w:p>
    <w:p w14:paraId="30E8C24F" w14:textId="77777777" w:rsidR="0041584E" w:rsidRPr="0041584E" w:rsidRDefault="0041584E" w:rsidP="00EB3F92">
      <w:pPr>
        <w:spacing w:after="120" w:line="320" w:lineRule="atLeast"/>
        <w:jc w:val="center"/>
        <w:rPr>
          <w:rFonts w:ascii="Arial" w:eastAsia="Times New Roman" w:hAnsi="Arial" w:cs="Arial"/>
          <w:b/>
          <w:u w:val="single"/>
          <w:lang w:eastAsia="en-US"/>
        </w:rPr>
      </w:pPr>
    </w:p>
    <w:p w14:paraId="32DBA385" w14:textId="4D25B09D" w:rsidR="00EB3F92" w:rsidRPr="0041584E" w:rsidRDefault="0041584E" w:rsidP="0041584E">
      <w:pPr>
        <w:spacing w:after="120" w:line="320" w:lineRule="atLeast"/>
        <w:ind w:hanging="284"/>
        <w:rPr>
          <w:rFonts w:ascii="Arial" w:eastAsia="Times New Roman" w:hAnsi="Arial" w:cs="Arial"/>
          <w:b/>
          <w:lang w:eastAsia="en-US"/>
        </w:rPr>
      </w:pPr>
      <w:r>
        <w:rPr>
          <w:rFonts w:ascii="Arial" w:eastAsia="Times New Roman" w:hAnsi="Arial" w:cs="Arial"/>
          <w:b/>
          <w:lang w:eastAsia="en-US"/>
        </w:rPr>
        <w:t>Επαρχία για τ</w:t>
      </w:r>
      <w:r w:rsidR="00C73546">
        <w:rPr>
          <w:rFonts w:ascii="Arial" w:eastAsia="Times New Roman" w:hAnsi="Arial" w:cs="Arial"/>
          <w:b/>
          <w:lang w:eastAsia="en-US"/>
        </w:rPr>
        <w:t>ην</w:t>
      </w:r>
      <w:r>
        <w:rPr>
          <w:rFonts w:ascii="Arial" w:eastAsia="Times New Roman" w:hAnsi="Arial" w:cs="Arial"/>
          <w:b/>
          <w:lang w:eastAsia="en-US"/>
        </w:rPr>
        <w:t xml:space="preserve"> οποί</w:t>
      </w:r>
      <w:r w:rsidR="00C73546">
        <w:rPr>
          <w:rFonts w:ascii="Arial" w:eastAsia="Times New Roman" w:hAnsi="Arial" w:cs="Arial"/>
          <w:b/>
          <w:lang w:eastAsia="en-US"/>
        </w:rPr>
        <w:t>α</w:t>
      </w:r>
      <w:r>
        <w:rPr>
          <w:rFonts w:ascii="Arial" w:eastAsia="Times New Roman" w:hAnsi="Arial" w:cs="Arial"/>
          <w:b/>
          <w:lang w:eastAsia="en-US"/>
        </w:rPr>
        <w:t xml:space="preserve"> υποβάλλεται η αίτηση</w:t>
      </w:r>
      <w:r w:rsidRPr="0041584E">
        <w:rPr>
          <w:rFonts w:ascii="Arial" w:eastAsia="Times New Roman" w:hAnsi="Arial" w:cs="Arial"/>
          <w:b/>
          <w:lang w:eastAsia="en-US"/>
        </w:rPr>
        <w:t xml:space="preserve">: </w:t>
      </w:r>
      <w:r>
        <w:rPr>
          <w:rFonts w:ascii="Arial" w:eastAsia="Times New Roman" w:hAnsi="Arial" w:cs="Arial"/>
          <w:b/>
          <w:lang w:eastAsia="en-US"/>
        </w:rPr>
        <w:t>…………………………………………</w:t>
      </w:r>
    </w:p>
    <w:tbl>
      <w:tblPr>
        <w:tblW w:w="9360" w:type="dxa"/>
        <w:tblInd w:w="-432" w:type="dxa"/>
        <w:tblLook w:val="01E0" w:firstRow="1" w:lastRow="1" w:firstColumn="1" w:lastColumn="1" w:noHBand="0" w:noVBand="0"/>
      </w:tblPr>
      <w:tblGrid>
        <w:gridCol w:w="3960"/>
        <w:gridCol w:w="5400"/>
      </w:tblGrid>
      <w:tr w:rsidR="00EB3F92" w:rsidRPr="00EB3F92" w14:paraId="10246324" w14:textId="77777777" w:rsidTr="00704CFD">
        <w:tc>
          <w:tcPr>
            <w:tcW w:w="3960" w:type="dxa"/>
            <w:shd w:val="clear" w:color="auto" w:fill="auto"/>
          </w:tcPr>
          <w:p w14:paraId="2F1CFDE2" w14:textId="1609180C" w:rsidR="00EB3F92" w:rsidRPr="00EB3F92" w:rsidRDefault="00EB3F92" w:rsidP="00EB3F92">
            <w:pPr>
              <w:spacing w:before="120" w:after="120" w:line="240" w:lineRule="auto"/>
              <w:ind w:right="252"/>
              <w:rPr>
                <w:rFonts w:ascii="Arial" w:eastAsia="Times New Roman" w:hAnsi="Arial" w:cs="Arial"/>
                <w:b/>
                <w:lang w:eastAsia="en-US"/>
              </w:rPr>
            </w:pPr>
            <w:r w:rsidRPr="00EB3F92">
              <w:rPr>
                <w:rFonts w:ascii="Arial" w:eastAsia="Times New Roman" w:hAnsi="Arial" w:cs="Arial"/>
                <w:b/>
                <w:lang w:eastAsia="en-US"/>
              </w:rPr>
              <w:t>Προτεινόμενη Θέση στην Ομάδα Έργου</w:t>
            </w:r>
            <w:r w:rsidR="00D66365">
              <w:rPr>
                <w:rFonts w:ascii="Arial" w:eastAsia="Times New Roman" w:hAnsi="Arial" w:cs="Arial"/>
                <w:b/>
                <w:lang w:eastAsia="en-US"/>
              </w:rPr>
              <w:t xml:space="preserve">/Ειδικότητα </w:t>
            </w:r>
            <w:r w:rsidRPr="00EB3F92">
              <w:rPr>
                <w:rFonts w:ascii="Arial" w:eastAsia="Times New Roman" w:hAnsi="Arial" w:cs="Arial"/>
                <w:b/>
                <w:lang w:eastAsia="en-US"/>
              </w:rPr>
              <w:t>:</w:t>
            </w:r>
          </w:p>
        </w:tc>
        <w:tc>
          <w:tcPr>
            <w:tcW w:w="5400" w:type="dxa"/>
            <w:shd w:val="clear" w:color="auto" w:fill="auto"/>
          </w:tcPr>
          <w:p w14:paraId="06449568"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754DBA04" w14:textId="77777777" w:rsidTr="00704CFD">
        <w:tc>
          <w:tcPr>
            <w:tcW w:w="3960" w:type="dxa"/>
            <w:shd w:val="clear" w:color="auto" w:fill="auto"/>
          </w:tcPr>
          <w:p w14:paraId="185FB08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Επίθετο:</w:t>
            </w:r>
          </w:p>
        </w:tc>
        <w:tc>
          <w:tcPr>
            <w:tcW w:w="5400" w:type="dxa"/>
            <w:shd w:val="clear" w:color="auto" w:fill="auto"/>
          </w:tcPr>
          <w:p w14:paraId="2A03F7FF"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54C5659C" w14:textId="77777777" w:rsidTr="00704CFD">
        <w:tc>
          <w:tcPr>
            <w:tcW w:w="3960" w:type="dxa"/>
            <w:shd w:val="clear" w:color="auto" w:fill="auto"/>
          </w:tcPr>
          <w:p w14:paraId="41E6172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Όνομα:  </w:t>
            </w:r>
          </w:p>
        </w:tc>
        <w:tc>
          <w:tcPr>
            <w:tcW w:w="5400" w:type="dxa"/>
            <w:shd w:val="clear" w:color="auto" w:fill="auto"/>
          </w:tcPr>
          <w:p w14:paraId="33120137"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44DEFA8A" w14:textId="77777777" w:rsidTr="00704CFD">
        <w:tc>
          <w:tcPr>
            <w:tcW w:w="3960" w:type="dxa"/>
            <w:shd w:val="clear" w:color="auto" w:fill="auto"/>
          </w:tcPr>
          <w:p w14:paraId="33D7E837"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Ημερομηνία γέννησης:</w:t>
            </w:r>
          </w:p>
        </w:tc>
        <w:tc>
          <w:tcPr>
            <w:tcW w:w="5400" w:type="dxa"/>
            <w:shd w:val="clear" w:color="auto" w:fill="auto"/>
          </w:tcPr>
          <w:p w14:paraId="7CF457F3" w14:textId="77777777" w:rsidR="00EB3F92" w:rsidRPr="00EB3F92" w:rsidRDefault="00EB3F92" w:rsidP="00EB3F92">
            <w:pPr>
              <w:spacing w:before="120" w:after="120" w:line="240" w:lineRule="auto"/>
              <w:rPr>
                <w:rFonts w:ascii="Arial" w:eastAsia="Times New Roman" w:hAnsi="Arial" w:cs="Arial"/>
                <w:lang w:eastAsia="en-US"/>
              </w:rPr>
            </w:pPr>
          </w:p>
        </w:tc>
      </w:tr>
      <w:tr w:rsidR="00EB3F92" w:rsidRPr="00EB3F92" w14:paraId="3FF21B4A" w14:textId="77777777" w:rsidTr="00704CFD">
        <w:tc>
          <w:tcPr>
            <w:tcW w:w="3960" w:type="dxa"/>
            <w:shd w:val="clear" w:color="auto" w:fill="auto"/>
          </w:tcPr>
          <w:p w14:paraId="393E6450"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52" w:hanging="432"/>
              <w:jc w:val="both"/>
              <w:textAlignment w:val="baseline"/>
              <w:rPr>
                <w:rFonts w:ascii="Arial" w:eastAsia="Times New Roman" w:hAnsi="Arial" w:cs="Arial"/>
                <w:b/>
                <w:lang w:eastAsia="en-US"/>
              </w:rPr>
            </w:pPr>
            <w:r w:rsidRPr="00EB3F92">
              <w:rPr>
                <w:rFonts w:ascii="Arial" w:eastAsia="Times New Roman" w:hAnsi="Arial" w:cs="Arial"/>
                <w:b/>
                <w:lang w:eastAsia="en-US"/>
              </w:rPr>
              <w:t>Υπηκοότητα:</w:t>
            </w:r>
          </w:p>
        </w:tc>
        <w:tc>
          <w:tcPr>
            <w:tcW w:w="5400" w:type="dxa"/>
            <w:shd w:val="clear" w:color="auto" w:fill="auto"/>
          </w:tcPr>
          <w:p w14:paraId="299B2549" w14:textId="77777777" w:rsidR="00EB3F92" w:rsidRPr="00EB3F92" w:rsidRDefault="00EB3F92" w:rsidP="00EB3F92">
            <w:pPr>
              <w:spacing w:before="120" w:after="120" w:line="240" w:lineRule="auto"/>
              <w:rPr>
                <w:rFonts w:ascii="Arial" w:eastAsia="Times New Roman" w:hAnsi="Arial" w:cs="Arial"/>
                <w:lang w:eastAsia="en-US"/>
              </w:rPr>
            </w:pPr>
          </w:p>
        </w:tc>
      </w:tr>
    </w:tbl>
    <w:p w14:paraId="460DC172" w14:textId="77777777" w:rsidR="00EB3F92" w:rsidRPr="00EB3F92" w:rsidRDefault="00EB3F92" w:rsidP="00EB3F92">
      <w:pPr>
        <w:spacing w:after="0" w:line="240" w:lineRule="auto"/>
        <w:rPr>
          <w:rFonts w:ascii="Arial" w:eastAsia="Times New Roman" w:hAnsi="Arial" w:cs="Arial"/>
          <w:lang w:eastAsia="en-US"/>
        </w:rPr>
      </w:pPr>
    </w:p>
    <w:p w14:paraId="18C30AE8"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Εκπαίδευση:</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7"/>
        <w:gridCol w:w="1083"/>
        <w:gridCol w:w="1140"/>
        <w:gridCol w:w="3119"/>
      </w:tblGrid>
      <w:tr w:rsidR="00EB3F92" w:rsidRPr="00EB3F92" w14:paraId="1AD05246" w14:textId="77777777" w:rsidTr="00704CFD">
        <w:trPr>
          <w:cantSplit/>
          <w:trHeight w:val="340"/>
          <w:jc w:val="center"/>
        </w:trPr>
        <w:tc>
          <w:tcPr>
            <w:tcW w:w="3937" w:type="dxa"/>
            <w:vMerge w:val="restart"/>
            <w:tcBorders>
              <w:top w:val="double" w:sz="4" w:space="0" w:color="auto"/>
              <w:left w:val="double" w:sz="4" w:space="0" w:color="auto"/>
            </w:tcBorders>
            <w:shd w:val="clear" w:color="auto" w:fill="E6E6E6"/>
            <w:vAlign w:val="center"/>
          </w:tcPr>
          <w:p w14:paraId="0D862D9E"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Όνομα Σχολής / Πανεπιστημίου</w:t>
            </w:r>
          </w:p>
        </w:tc>
        <w:tc>
          <w:tcPr>
            <w:tcW w:w="2223" w:type="dxa"/>
            <w:gridSpan w:val="2"/>
            <w:tcBorders>
              <w:top w:val="double" w:sz="4" w:space="0" w:color="auto"/>
              <w:bottom w:val="single" w:sz="4" w:space="0" w:color="auto"/>
            </w:tcBorders>
            <w:shd w:val="clear" w:color="auto" w:fill="E6E6E6"/>
            <w:vAlign w:val="center"/>
          </w:tcPr>
          <w:p w14:paraId="6F90B6E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 Φοίτησης</w:t>
            </w:r>
          </w:p>
        </w:tc>
        <w:tc>
          <w:tcPr>
            <w:tcW w:w="3119" w:type="dxa"/>
            <w:vMerge w:val="restart"/>
            <w:tcBorders>
              <w:top w:val="double" w:sz="4" w:space="0" w:color="auto"/>
              <w:left w:val="single" w:sz="4" w:space="0" w:color="auto"/>
              <w:right w:val="double" w:sz="4" w:space="0" w:color="auto"/>
            </w:tcBorders>
            <w:shd w:val="clear" w:color="auto" w:fill="E6E6E6"/>
            <w:vAlign w:val="center"/>
          </w:tcPr>
          <w:p w14:paraId="1DC49D3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Πτυχίο / Δίπλωμα που αποκτήθηκε</w:t>
            </w:r>
          </w:p>
        </w:tc>
      </w:tr>
      <w:tr w:rsidR="00EB3F92" w:rsidRPr="00EB3F92" w14:paraId="50850DAB" w14:textId="77777777" w:rsidTr="00704CFD">
        <w:trPr>
          <w:cantSplit/>
          <w:trHeight w:val="340"/>
          <w:jc w:val="center"/>
        </w:trPr>
        <w:tc>
          <w:tcPr>
            <w:tcW w:w="3937" w:type="dxa"/>
            <w:vMerge/>
            <w:tcBorders>
              <w:left w:val="double" w:sz="4" w:space="0" w:color="auto"/>
              <w:bottom w:val="double" w:sz="4" w:space="0" w:color="auto"/>
            </w:tcBorders>
            <w:shd w:val="clear" w:color="auto" w:fill="E6E6E6"/>
            <w:vAlign w:val="center"/>
          </w:tcPr>
          <w:p w14:paraId="44F1149B" w14:textId="77777777" w:rsidR="00EB3F92" w:rsidRPr="00EB3F92" w:rsidRDefault="00EB3F92" w:rsidP="00EB3F92">
            <w:pPr>
              <w:spacing w:after="0" w:line="240" w:lineRule="auto"/>
              <w:jc w:val="center"/>
              <w:rPr>
                <w:rFonts w:ascii="Arial" w:eastAsia="Times New Roman" w:hAnsi="Arial" w:cs="Arial"/>
                <w:b/>
                <w:lang w:eastAsia="en-US"/>
              </w:rPr>
            </w:pPr>
          </w:p>
        </w:tc>
        <w:tc>
          <w:tcPr>
            <w:tcW w:w="1083" w:type="dxa"/>
            <w:tcBorders>
              <w:top w:val="single" w:sz="4" w:space="0" w:color="auto"/>
              <w:bottom w:val="double" w:sz="4" w:space="0" w:color="auto"/>
            </w:tcBorders>
            <w:shd w:val="clear" w:color="auto" w:fill="E6E6E6"/>
            <w:vAlign w:val="center"/>
          </w:tcPr>
          <w:p w14:paraId="6FB05B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40" w:type="dxa"/>
            <w:tcBorders>
              <w:top w:val="single" w:sz="4" w:space="0" w:color="auto"/>
              <w:bottom w:val="double" w:sz="4" w:space="0" w:color="auto"/>
            </w:tcBorders>
            <w:shd w:val="clear" w:color="auto" w:fill="E6E6E6"/>
            <w:vAlign w:val="center"/>
          </w:tcPr>
          <w:p w14:paraId="5BB6B58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3119" w:type="dxa"/>
            <w:vMerge/>
            <w:tcBorders>
              <w:left w:val="single" w:sz="4" w:space="0" w:color="auto"/>
              <w:bottom w:val="double" w:sz="4" w:space="0" w:color="auto"/>
              <w:right w:val="double" w:sz="4" w:space="0" w:color="auto"/>
            </w:tcBorders>
            <w:shd w:val="clear" w:color="auto" w:fill="E6E6E6"/>
            <w:vAlign w:val="center"/>
          </w:tcPr>
          <w:p w14:paraId="0B5ED7AF" w14:textId="77777777" w:rsidR="00EB3F92" w:rsidRPr="00EB3F92" w:rsidRDefault="00EB3F92" w:rsidP="00EB3F92">
            <w:pPr>
              <w:spacing w:after="0" w:line="240" w:lineRule="auto"/>
              <w:jc w:val="center"/>
              <w:rPr>
                <w:rFonts w:ascii="Arial" w:eastAsia="Times New Roman" w:hAnsi="Arial" w:cs="Arial"/>
                <w:b/>
                <w:lang w:eastAsia="en-US"/>
              </w:rPr>
            </w:pPr>
          </w:p>
        </w:tc>
      </w:tr>
      <w:tr w:rsidR="00EB3F92" w:rsidRPr="00EB3F92" w14:paraId="16398F07" w14:textId="77777777" w:rsidTr="00704CFD">
        <w:trPr>
          <w:trHeight w:val="454"/>
          <w:jc w:val="center"/>
        </w:trPr>
        <w:tc>
          <w:tcPr>
            <w:tcW w:w="3937" w:type="dxa"/>
            <w:tcBorders>
              <w:top w:val="double" w:sz="4" w:space="0" w:color="auto"/>
              <w:left w:val="double" w:sz="4" w:space="0" w:color="auto"/>
            </w:tcBorders>
          </w:tcPr>
          <w:p w14:paraId="1B6A42B3"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top w:val="double" w:sz="4" w:space="0" w:color="auto"/>
            </w:tcBorders>
          </w:tcPr>
          <w:p w14:paraId="568D7DE1"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top w:val="double" w:sz="4" w:space="0" w:color="auto"/>
            </w:tcBorders>
          </w:tcPr>
          <w:p w14:paraId="0D230B11"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top w:val="double" w:sz="4" w:space="0" w:color="auto"/>
              <w:left w:val="single" w:sz="4" w:space="0" w:color="auto"/>
              <w:right w:val="double" w:sz="4" w:space="0" w:color="auto"/>
            </w:tcBorders>
          </w:tcPr>
          <w:p w14:paraId="146C34FD"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389B02A1" w14:textId="77777777" w:rsidTr="00704CFD">
        <w:trPr>
          <w:trHeight w:val="454"/>
          <w:jc w:val="center"/>
        </w:trPr>
        <w:tc>
          <w:tcPr>
            <w:tcW w:w="3937" w:type="dxa"/>
            <w:tcBorders>
              <w:left w:val="double" w:sz="4" w:space="0" w:color="auto"/>
            </w:tcBorders>
          </w:tcPr>
          <w:p w14:paraId="3930AD1A"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1B6D82B5"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533C1F7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48EE2AE"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06539C90" w14:textId="77777777" w:rsidTr="00704CFD">
        <w:trPr>
          <w:trHeight w:val="454"/>
          <w:jc w:val="center"/>
        </w:trPr>
        <w:tc>
          <w:tcPr>
            <w:tcW w:w="3937" w:type="dxa"/>
            <w:tcBorders>
              <w:left w:val="double" w:sz="4" w:space="0" w:color="auto"/>
            </w:tcBorders>
          </w:tcPr>
          <w:p w14:paraId="2DC0B70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553A4788"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7D70AE4"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4FC9A88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DCD02CF" w14:textId="77777777" w:rsidTr="00704CFD">
        <w:trPr>
          <w:trHeight w:val="454"/>
          <w:jc w:val="center"/>
        </w:trPr>
        <w:tc>
          <w:tcPr>
            <w:tcW w:w="3937" w:type="dxa"/>
            <w:tcBorders>
              <w:left w:val="double" w:sz="4" w:space="0" w:color="auto"/>
            </w:tcBorders>
          </w:tcPr>
          <w:p w14:paraId="50A9FF67"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24B7EA03"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3E993587"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16A75DFA"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B1D1BFE" w14:textId="77777777" w:rsidTr="00704CFD">
        <w:trPr>
          <w:trHeight w:val="454"/>
          <w:jc w:val="center"/>
        </w:trPr>
        <w:tc>
          <w:tcPr>
            <w:tcW w:w="3937" w:type="dxa"/>
            <w:tcBorders>
              <w:left w:val="double" w:sz="4" w:space="0" w:color="auto"/>
            </w:tcBorders>
          </w:tcPr>
          <w:p w14:paraId="2CF18183" w14:textId="77777777" w:rsidR="00EB3F92" w:rsidRPr="00EB3F92" w:rsidRDefault="00EB3F92" w:rsidP="00EB3F92">
            <w:pPr>
              <w:spacing w:after="0" w:line="240" w:lineRule="auto"/>
              <w:rPr>
                <w:rFonts w:ascii="Arial" w:eastAsia="Times New Roman" w:hAnsi="Arial" w:cs="Arial"/>
                <w:lang w:eastAsia="en-US"/>
              </w:rPr>
            </w:pPr>
          </w:p>
        </w:tc>
        <w:tc>
          <w:tcPr>
            <w:tcW w:w="1083" w:type="dxa"/>
          </w:tcPr>
          <w:p w14:paraId="48024EEA" w14:textId="77777777" w:rsidR="00EB3F92" w:rsidRPr="00EB3F92" w:rsidRDefault="00EB3F92" w:rsidP="00EB3F92">
            <w:pPr>
              <w:spacing w:after="0" w:line="240" w:lineRule="auto"/>
              <w:rPr>
                <w:rFonts w:ascii="Arial" w:eastAsia="Times New Roman" w:hAnsi="Arial" w:cs="Arial"/>
                <w:lang w:eastAsia="en-US"/>
              </w:rPr>
            </w:pPr>
          </w:p>
        </w:tc>
        <w:tc>
          <w:tcPr>
            <w:tcW w:w="1140" w:type="dxa"/>
          </w:tcPr>
          <w:p w14:paraId="1B9A360F"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right w:val="double" w:sz="4" w:space="0" w:color="auto"/>
            </w:tcBorders>
          </w:tcPr>
          <w:p w14:paraId="0618A921"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C493148" w14:textId="77777777" w:rsidTr="00704CFD">
        <w:trPr>
          <w:trHeight w:val="454"/>
          <w:jc w:val="center"/>
        </w:trPr>
        <w:tc>
          <w:tcPr>
            <w:tcW w:w="3937" w:type="dxa"/>
            <w:tcBorders>
              <w:left w:val="double" w:sz="4" w:space="0" w:color="auto"/>
              <w:bottom w:val="double" w:sz="4" w:space="0" w:color="auto"/>
            </w:tcBorders>
          </w:tcPr>
          <w:p w14:paraId="26C7EAA4" w14:textId="77777777" w:rsidR="00EB3F92" w:rsidRPr="00EB3F92" w:rsidRDefault="00EB3F92" w:rsidP="00EB3F92">
            <w:pPr>
              <w:spacing w:after="0" w:line="240" w:lineRule="auto"/>
              <w:rPr>
                <w:rFonts w:ascii="Arial" w:eastAsia="Times New Roman" w:hAnsi="Arial" w:cs="Arial"/>
                <w:lang w:eastAsia="en-US"/>
              </w:rPr>
            </w:pPr>
          </w:p>
        </w:tc>
        <w:tc>
          <w:tcPr>
            <w:tcW w:w="1083" w:type="dxa"/>
            <w:tcBorders>
              <w:bottom w:val="double" w:sz="4" w:space="0" w:color="auto"/>
            </w:tcBorders>
          </w:tcPr>
          <w:p w14:paraId="5E8169B9" w14:textId="77777777" w:rsidR="00EB3F92" w:rsidRPr="00EB3F92" w:rsidRDefault="00EB3F92" w:rsidP="00EB3F92">
            <w:pPr>
              <w:spacing w:after="0" w:line="240" w:lineRule="auto"/>
              <w:rPr>
                <w:rFonts w:ascii="Arial" w:eastAsia="Times New Roman" w:hAnsi="Arial" w:cs="Arial"/>
                <w:lang w:eastAsia="en-US"/>
              </w:rPr>
            </w:pPr>
          </w:p>
        </w:tc>
        <w:tc>
          <w:tcPr>
            <w:tcW w:w="1140" w:type="dxa"/>
            <w:tcBorders>
              <w:bottom w:val="double" w:sz="4" w:space="0" w:color="auto"/>
            </w:tcBorders>
          </w:tcPr>
          <w:p w14:paraId="25C1B760" w14:textId="77777777" w:rsidR="00EB3F92" w:rsidRPr="00EB3F92" w:rsidRDefault="00EB3F92" w:rsidP="00EB3F92">
            <w:pPr>
              <w:spacing w:after="0" w:line="240" w:lineRule="auto"/>
              <w:rPr>
                <w:rFonts w:ascii="Arial" w:eastAsia="Times New Roman" w:hAnsi="Arial" w:cs="Arial"/>
                <w:lang w:eastAsia="en-US"/>
              </w:rPr>
            </w:pPr>
          </w:p>
        </w:tc>
        <w:tc>
          <w:tcPr>
            <w:tcW w:w="3119" w:type="dxa"/>
            <w:tcBorders>
              <w:left w:val="single" w:sz="4" w:space="0" w:color="auto"/>
              <w:bottom w:val="double" w:sz="4" w:space="0" w:color="auto"/>
              <w:right w:val="double" w:sz="4" w:space="0" w:color="auto"/>
            </w:tcBorders>
          </w:tcPr>
          <w:p w14:paraId="13A49733" w14:textId="77777777" w:rsidR="00EB3F92" w:rsidRPr="00EB3F92" w:rsidRDefault="00EB3F92" w:rsidP="00EB3F92">
            <w:pPr>
              <w:spacing w:after="0" w:line="240" w:lineRule="auto"/>
              <w:rPr>
                <w:rFonts w:ascii="Arial" w:eastAsia="Times New Roman" w:hAnsi="Arial" w:cs="Arial"/>
                <w:lang w:eastAsia="en-US"/>
              </w:rPr>
            </w:pPr>
          </w:p>
        </w:tc>
      </w:tr>
    </w:tbl>
    <w:p w14:paraId="0EF46203" w14:textId="77777777" w:rsidR="00EB3F92" w:rsidRPr="00EB3F92" w:rsidRDefault="00EB3F92" w:rsidP="00EB3F92">
      <w:pPr>
        <w:spacing w:after="0" w:line="240" w:lineRule="auto"/>
        <w:rPr>
          <w:rFonts w:ascii="Arial" w:eastAsia="Times New Roman" w:hAnsi="Arial" w:cs="Arial"/>
          <w:lang w:eastAsia="en-US"/>
        </w:rPr>
      </w:pPr>
    </w:p>
    <w:p w14:paraId="5060D22C" w14:textId="77777777" w:rsidR="00EB3F92" w:rsidRPr="00EB3F92" w:rsidRDefault="00EB3F92" w:rsidP="00EB3F92">
      <w:pPr>
        <w:spacing w:after="0" w:line="240" w:lineRule="auto"/>
        <w:rPr>
          <w:rFonts w:ascii="Arial" w:eastAsia="Times New Roman" w:hAnsi="Arial" w:cs="Arial"/>
          <w:lang w:eastAsia="en-US"/>
        </w:rPr>
      </w:pPr>
    </w:p>
    <w:p w14:paraId="2D6BCDF5" w14:textId="77777777" w:rsidR="00EB3F92" w:rsidRPr="00EB3F92" w:rsidRDefault="00EB3F92" w:rsidP="00EB3F92">
      <w:pPr>
        <w:numPr>
          <w:ilvl w:val="0"/>
          <w:numId w:val="8"/>
        </w:numPr>
        <w:tabs>
          <w:tab w:val="num" w:pos="-2448"/>
        </w:tabs>
        <w:overflowPunct w:val="0"/>
        <w:autoSpaceDE w:val="0"/>
        <w:autoSpaceDN w:val="0"/>
        <w:adjustRightInd w:val="0"/>
        <w:spacing w:before="120" w:after="240" w:line="240" w:lineRule="auto"/>
        <w:ind w:left="437" w:right="28" w:hanging="794"/>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Γλώσσες: </w:t>
      </w:r>
      <w:r w:rsidRPr="00EB3F92">
        <w:rPr>
          <w:rFonts w:ascii="Arial" w:eastAsia="Times New Roman" w:hAnsi="Arial" w:cs="Arial"/>
          <w:lang w:eastAsia="en-US"/>
        </w:rPr>
        <w:t>Αναφέρετε ικανότητα σε κλίμακα από 1 έως 5 (1 – άριστα, 5 – ελάχιστα</w:t>
      </w:r>
      <w:r w:rsidRPr="00EB3F92">
        <w:rPr>
          <w:rFonts w:ascii="Arial" w:eastAsia="Times New Roman" w:hAnsi="Arial" w:cs="Arial"/>
          <w:lang w:val="ru-RU" w:eastAsia="en-US"/>
        </w:rPr>
        <w:t>)</w:t>
      </w:r>
    </w:p>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2279"/>
        <w:gridCol w:w="2279"/>
        <w:gridCol w:w="2389"/>
      </w:tblGrid>
      <w:tr w:rsidR="00EB3F92" w:rsidRPr="00EB3F92" w14:paraId="351D0AB4" w14:textId="77777777" w:rsidTr="00704CFD">
        <w:trPr>
          <w:cantSplit/>
          <w:trHeight w:val="454"/>
          <w:jc w:val="center"/>
        </w:trPr>
        <w:tc>
          <w:tcPr>
            <w:tcW w:w="2279" w:type="dxa"/>
            <w:tcBorders>
              <w:top w:val="double" w:sz="4" w:space="0" w:color="auto"/>
              <w:left w:val="double" w:sz="4" w:space="0" w:color="auto"/>
              <w:bottom w:val="double" w:sz="4" w:space="0" w:color="auto"/>
            </w:tcBorders>
            <w:shd w:val="clear" w:color="auto" w:fill="E6E6E6"/>
            <w:vAlign w:val="center"/>
          </w:tcPr>
          <w:p w14:paraId="1BC90008"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Γλώσσα</w:t>
            </w:r>
          </w:p>
        </w:tc>
        <w:tc>
          <w:tcPr>
            <w:tcW w:w="2279" w:type="dxa"/>
            <w:tcBorders>
              <w:top w:val="double" w:sz="4" w:space="0" w:color="auto"/>
              <w:bottom w:val="double" w:sz="4" w:space="0" w:color="auto"/>
            </w:tcBorders>
            <w:shd w:val="clear" w:color="auto" w:fill="E6E6E6"/>
            <w:vAlign w:val="center"/>
          </w:tcPr>
          <w:p w14:paraId="0912E616"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Ανάγνωση</w:t>
            </w:r>
          </w:p>
        </w:tc>
        <w:tc>
          <w:tcPr>
            <w:tcW w:w="2279" w:type="dxa"/>
            <w:tcBorders>
              <w:top w:val="double" w:sz="4" w:space="0" w:color="auto"/>
              <w:bottom w:val="double" w:sz="4" w:space="0" w:color="auto"/>
            </w:tcBorders>
            <w:shd w:val="clear" w:color="auto" w:fill="E6E6E6"/>
            <w:vAlign w:val="center"/>
          </w:tcPr>
          <w:p w14:paraId="35118FCB" w14:textId="77777777" w:rsidR="00EB3F92" w:rsidRPr="00EB3F92" w:rsidRDefault="00EB3F92" w:rsidP="00EB3F92">
            <w:pPr>
              <w:spacing w:after="0" w:line="240" w:lineRule="auto"/>
              <w:jc w:val="center"/>
              <w:rPr>
                <w:rFonts w:ascii="Arial" w:eastAsia="Times New Roman" w:hAnsi="Arial" w:cs="Arial"/>
                <w:lang w:eastAsia="en-US"/>
              </w:rPr>
            </w:pPr>
            <w:r w:rsidRPr="00EB3F92">
              <w:rPr>
                <w:rFonts w:ascii="Arial" w:eastAsia="Times New Roman" w:hAnsi="Arial" w:cs="Arial"/>
                <w:lang w:eastAsia="en-US"/>
              </w:rPr>
              <w:t>Γραφή</w:t>
            </w:r>
          </w:p>
        </w:tc>
        <w:tc>
          <w:tcPr>
            <w:tcW w:w="2389" w:type="dxa"/>
            <w:tcBorders>
              <w:top w:val="double" w:sz="4" w:space="0" w:color="auto"/>
              <w:bottom w:val="double" w:sz="4" w:space="0" w:color="auto"/>
              <w:right w:val="double" w:sz="4" w:space="0" w:color="auto"/>
            </w:tcBorders>
            <w:shd w:val="clear" w:color="auto" w:fill="E6E6E6"/>
            <w:vAlign w:val="center"/>
          </w:tcPr>
          <w:p w14:paraId="7DC62241" w14:textId="77777777" w:rsidR="00EB3F92" w:rsidRPr="00EB3F92" w:rsidRDefault="00EB3F92" w:rsidP="00EB3F92">
            <w:pPr>
              <w:spacing w:after="0" w:line="240" w:lineRule="auto"/>
              <w:jc w:val="center"/>
              <w:rPr>
                <w:rFonts w:ascii="Arial" w:eastAsia="Times New Roman" w:hAnsi="Arial" w:cs="Arial"/>
                <w:bCs/>
                <w:lang w:eastAsia="en-US"/>
              </w:rPr>
            </w:pPr>
            <w:r w:rsidRPr="00EB3F92">
              <w:rPr>
                <w:rFonts w:ascii="Arial" w:eastAsia="Times New Roman" w:hAnsi="Arial" w:cs="Arial"/>
                <w:lang w:eastAsia="en-US"/>
              </w:rPr>
              <w:t>Ομιλία</w:t>
            </w:r>
          </w:p>
        </w:tc>
      </w:tr>
      <w:tr w:rsidR="00EB3F92" w:rsidRPr="00EB3F92" w14:paraId="29F1A0BD" w14:textId="77777777" w:rsidTr="00704CFD">
        <w:trPr>
          <w:cantSplit/>
          <w:trHeight w:val="454"/>
          <w:jc w:val="center"/>
        </w:trPr>
        <w:tc>
          <w:tcPr>
            <w:tcW w:w="2279" w:type="dxa"/>
            <w:tcBorders>
              <w:top w:val="double" w:sz="4" w:space="0" w:color="auto"/>
              <w:left w:val="double" w:sz="4" w:space="0" w:color="auto"/>
            </w:tcBorders>
            <w:vAlign w:val="center"/>
          </w:tcPr>
          <w:p w14:paraId="3630753B"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top w:val="double" w:sz="4" w:space="0" w:color="auto"/>
            </w:tcBorders>
            <w:vAlign w:val="center"/>
          </w:tcPr>
          <w:p w14:paraId="7C0E2A1A" w14:textId="77777777" w:rsidR="00EB3F92" w:rsidRPr="00EB3F92" w:rsidRDefault="00EB3F92" w:rsidP="00EB3F92">
            <w:pPr>
              <w:spacing w:after="0" w:line="240" w:lineRule="auto"/>
              <w:jc w:val="center"/>
              <w:rPr>
                <w:rFonts w:ascii="Arial" w:eastAsia="Times New Roman" w:hAnsi="Arial" w:cs="Arial"/>
                <w:lang w:eastAsia="en-US"/>
              </w:rPr>
            </w:pPr>
          </w:p>
        </w:tc>
        <w:tc>
          <w:tcPr>
            <w:tcW w:w="2279" w:type="dxa"/>
            <w:tcBorders>
              <w:top w:val="double" w:sz="4" w:space="0" w:color="auto"/>
            </w:tcBorders>
            <w:vAlign w:val="center"/>
          </w:tcPr>
          <w:p w14:paraId="46722733"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top w:val="double" w:sz="4" w:space="0" w:color="auto"/>
              <w:right w:val="double" w:sz="4" w:space="0" w:color="auto"/>
            </w:tcBorders>
            <w:vAlign w:val="center"/>
          </w:tcPr>
          <w:p w14:paraId="24569DD4"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7D405AA3" w14:textId="77777777" w:rsidTr="00704CFD">
        <w:trPr>
          <w:cantSplit/>
          <w:trHeight w:val="454"/>
          <w:jc w:val="center"/>
        </w:trPr>
        <w:tc>
          <w:tcPr>
            <w:tcW w:w="2279" w:type="dxa"/>
            <w:tcBorders>
              <w:left w:val="double" w:sz="4" w:space="0" w:color="auto"/>
            </w:tcBorders>
            <w:vAlign w:val="center"/>
          </w:tcPr>
          <w:p w14:paraId="35B03A84"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44C1BB36" w14:textId="77777777" w:rsidR="00EB3F92" w:rsidRPr="00EB3F92" w:rsidRDefault="00EB3F92" w:rsidP="00EB3F92">
            <w:pPr>
              <w:spacing w:after="0" w:line="240" w:lineRule="auto"/>
              <w:rPr>
                <w:rFonts w:ascii="Arial" w:eastAsia="Times New Roman" w:hAnsi="Arial" w:cs="Arial"/>
                <w:lang w:eastAsia="en-US"/>
              </w:rPr>
            </w:pPr>
          </w:p>
        </w:tc>
        <w:tc>
          <w:tcPr>
            <w:tcW w:w="2279" w:type="dxa"/>
            <w:vAlign w:val="center"/>
          </w:tcPr>
          <w:p w14:paraId="5737D79D"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right w:val="double" w:sz="4" w:space="0" w:color="auto"/>
            </w:tcBorders>
            <w:vAlign w:val="center"/>
          </w:tcPr>
          <w:p w14:paraId="14578970" w14:textId="77777777" w:rsidR="00EB3F92" w:rsidRPr="00EB3F92" w:rsidRDefault="00EB3F92" w:rsidP="00EB3F92">
            <w:pPr>
              <w:spacing w:after="0" w:line="240" w:lineRule="auto"/>
              <w:rPr>
                <w:rFonts w:ascii="Arial" w:eastAsia="Times New Roman" w:hAnsi="Arial" w:cs="Arial"/>
                <w:lang w:eastAsia="en-US"/>
              </w:rPr>
            </w:pPr>
          </w:p>
        </w:tc>
      </w:tr>
      <w:tr w:rsidR="00EB3F92" w:rsidRPr="00EB3F92" w14:paraId="24A8B47A" w14:textId="77777777" w:rsidTr="00704CFD">
        <w:trPr>
          <w:cantSplit/>
          <w:trHeight w:val="454"/>
          <w:jc w:val="center"/>
        </w:trPr>
        <w:tc>
          <w:tcPr>
            <w:tcW w:w="2279" w:type="dxa"/>
            <w:tcBorders>
              <w:left w:val="double" w:sz="4" w:space="0" w:color="auto"/>
              <w:bottom w:val="double" w:sz="4" w:space="0" w:color="auto"/>
            </w:tcBorders>
            <w:vAlign w:val="center"/>
          </w:tcPr>
          <w:p w14:paraId="28E20DF6"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33E5BD4" w14:textId="77777777" w:rsidR="00EB3F92" w:rsidRPr="00EB3F92" w:rsidRDefault="00EB3F92" w:rsidP="00EB3F92">
            <w:pPr>
              <w:spacing w:after="0" w:line="240" w:lineRule="auto"/>
              <w:rPr>
                <w:rFonts w:ascii="Arial" w:eastAsia="Times New Roman" w:hAnsi="Arial" w:cs="Arial"/>
                <w:lang w:eastAsia="en-US"/>
              </w:rPr>
            </w:pPr>
          </w:p>
        </w:tc>
        <w:tc>
          <w:tcPr>
            <w:tcW w:w="2279" w:type="dxa"/>
            <w:tcBorders>
              <w:bottom w:val="double" w:sz="4" w:space="0" w:color="auto"/>
            </w:tcBorders>
            <w:vAlign w:val="center"/>
          </w:tcPr>
          <w:p w14:paraId="0A55961B" w14:textId="77777777" w:rsidR="00EB3F92" w:rsidRPr="00EB3F92" w:rsidRDefault="00EB3F92" w:rsidP="00EB3F92">
            <w:pPr>
              <w:spacing w:after="0" w:line="240" w:lineRule="auto"/>
              <w:rPr>
                <w:rFonts w:ascii="Arial" w:eastAsia="Times New Roman" w:hAnsi="Arial" w:cs="Arial"/>
                <w:lang w:eastAsia="en-US"/>
              </w:rPr>
            </w:pPr>
          </w:p>
        </w:tc>
        <w:tc>
          <w:tcPr>
            <w:tcW w:w="2389" w:type="dxa"/>
            <w:tcBorders>
              <w:bottom w:val="double" w:sz="4" w:space="0" w:color="auto"/>
              <w:right w:val="double" w:sz="4" w:space="0" w:color="auto"/>
            </w:tcBorders>
            <w:vAlign w:val="center"/>
          </w:tcPr>
          <w:p w14:paraId="106C453B" w14:textId="77777777" w:rsidR="00EB3F92" w:rsidRPr="00EB3F92" w:rsidRDefault="00EB3F92" w:rsidP="00EB3F92">
            <w:pPr>
              <w:spacing w:after="0" w:line="240" w:lineRule="auto"/>
              <w:rPr>
                <w:rFonts w:ascii="Arial" w:eastAsia="Times New Roman" w:hAnsi="Arial" w:cs="Arial"/>
                <w:lang w:eastAsia="en-US"/>
              </w:rPr>
            </w:pPr>
          </w:p>
        </w:tc>
      </w:tr>
    </w:tbl>
    <w:p w14:paraId="772084EC" w14:textId="77777777" w:rsidR="00EB3F92" w:rsidRPr="00EB3F92" w:rsidRDefault="00EB3F92" w:rsidP="00EB3F92">
      <w:pPr>
        <w:spacing w:after="0" w:line="240" w:lineRule="auto"/>
        <w:rPr>
          <w:rFonts w:ascii="Arial" w:eastAsia="Times New Roman" w:hAnsi="Arial" w:cs="Arial"/>
          <w:lang w:eastAsia="en-US"/>
        </w:rPr>
      </w:pPr>
    </w:p>
    <w:p w14:paraId="359836B4" w14:textId="77777777" w:rsidR="00EB3F92" w:rsidRPr="00EB3F92" w:rsidRDefault="00EB3F92" w:rsidP="00EB3F92">
      <w:pPr>
        <w:spacing w:after="0" w:line="240" w:lineRule="auto"/>
        <w:rPr>
          <w:rFonts w:ascii="Arial" w:eastAsia="Times New Roman" w:hAnsi="Arial" w:cs="Arial"/>
          <w:lang w:eastAsia="en-US"/>
        </w:rPr>
      </w:pPr>
    </w:p>
    <w:p w14:paraId="2B7754E9"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Μέλος επαγγελματικών οργανισμών :</w:t>
      </w:r>
    </w:p>
    <w:p w14:paraId="1C0126FE"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eastAsia="en-US"/>
        </w:rPr>
      </w:pPr>
      <w:r w:rsidRPr="00EB3F92">
        <w:rPr>
          <w:rFonts w:ascii="Arial" w:eastAsia="Times New Roman" w:hAnsi="Arial" w:cs="Arial"/>
          <w:b/>
          <w:lang w:eastAsia="en-US"/>
        </w:rPr>
        <w:t xml:space="preserve">Άλλες ικανότητες:  </w:t>
      </w:r>
      <w:r w:rsidRPr="00EB3F92">
        <w:rPr>
          <w:rFonts w:ascii="Arial" w:eastAsia="Times New Roman" w:hAnsi="Arial" w:cs="Arial"/>
          <w:i/>
          <w:lang w:eastAsia="en-US"/>
        </w:rPr>
        <w:t>(π.χ. γνώση Η/Υ κλπ.)</w:t>
      </w:r>
    </w:p>
    <w:p w14:paraId="7341A886"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t xml:space="preserve">Παρούσα θέση στον οργανισμό: </w:t>
      </w:r>
      <w:r w:rsidRPr="00EB3F92">
        <w:rPr>
          <w:rFonts w:ascii="Arial" w:eastAsia="Times New Roman" w:hAnsi="Arial" w:cs="Arial"/>
          <w:i/>
          <w:lang w:eastAsia="en-US"/>
        </w:rPr>
        <w:t>(Αναγράφεται η σημερινή απασχόληση - θέση σε Επιχείρηση, Οργανισμό Δημοσίου η Ιδιωτικού τομέα, ελεύθερος επαγγελματίας κλπ.)</w:t>
      </w:r>
    </w:p>
    <w:p w14:paraId="38EB1D1C"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323" w:right="28" w:hanging="680"/>
        <w:jc w:val="both"/>
        <w:textAlignment w:val="baseline"/>
        <w:rPr>
          <w:rFonts w:ascii="Arial" w:eastAsia="Times New Roman" w:hAnsi="Arial" w:cs="Arial"/>
          <w:i/>
          <w:lang w:eastAsia="en-US"/>
        </w:rPr>
      </w:pPr>
      <w:r w:rsidRPr="00EB3F92">
        <w:rPr>
          <w:rFonts w:ascii="Arial" w:eastAsia="Times New Roman" w:hAnsi="Arial" w:cs="Arial"/>
          <w:b/>
          <w:lang w:eastAsia="en-US"/>
        </w:rPr>
        <w:lastRenderedPageBreak/>
        <w:t xml:space="preserve">Κύρια προσόντα:  </w:t>
      </w:r>
      <w:r w:rsidRPr="00EB3F92">
        <w:rPr>
          <w:rFonts w:ascii="Arial" w:eastAsia="Times New Roman" w:hAnsi="Arial" w:cs="Arial"/>
          <w:i/>
          <w:lang w:eastAsia="en-US"/>
        </w:rPr>
        <w:t>(Αναγράφονται τα κύρια προσόντα και ικανότητες του ατόμου που προκύπτουν από την μέχρι σήμερα επαγγελματική και άλλη εμπειρία του)</w:t>
      </w:r>
    </w:p>
    <w:p w14:paraId="2EC87B89" w14:textId="77777777" w:rsidR="00EB3F92" w:rsidRPr="00EB3F92" w:rsidRDefault="00EB3F92" w:rsidP="00EB3F92">
      <w:pPr>
        <w:spacing w:after="120" w:line="240" w:lineRule="auto"/>
        <w:ind w:left="432" w:right="26"/>
        <w:rPr>
          <w:rFonts w:ascii="Arial" w:eastAsia="Times New Roman" w:hAnsi="Arial" w:cs="Arial"/>
          <w:i/>
          <w:lang w:eastAsia="en-US"/>
        </w:rPr>
      </w:pPr>
    </w:p>
    <w:p w14:paraId="5C3811BB"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b/>
          <w:lang w:eastAsia="en-US"/>
        </w:rPr>
      </w:pPr>
      <w:r w:rsidRPr="00EB3F92">
        <w:rPr>
          <w:rFonts w:ascii="Arial" w:eastAsia="Times New Roman" w:hAnsi="Arial" w:cs="Arial"/>
          <w:b/>
          <w:lang w:eastAsia="en-US"/>
        </w:rPr>
        <w:t xml:space="preserve"> Επαγγελματική εμπειρία:</w:t>
      </w:r>
    </w:p>
    <w:p w14:paraId="6E0D2067" w14:textId="77777777" w:rsidR="00EB3F92" w:rsidRPr="00EB3F92" w:rsidRDefault="00EB3F92" w:rsidP="00EB3F92">
      <w:pPr>
        <w:spacing w:after="0" w:line="240" w:lineRule="auto"/>
        <w:rPr>
          <w:rFonts w:ascii="Arial" w:eastAsia="Times New Roman" w:hAnsi="Arial" w:cs="Arial"/>
          <w:lang w:eastAsia="en-U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0"/>
        <w:gridCol w:w="1076"/>
        <w:gridCol w:w="1152"/>
        <w:gridCol w:w="2025"/>
        <w:gridCol w:w="2473"/>
      </w:tblGrid>
      <w:tr w:rsidR="00EB3F92" w:rsidRPr="00EB3F92" w14:paraId="620EA9CC" w14:textId="77777777" w:rsidTr="00704CFD">
        <w:trPr>
          <w:cantSplit/>
          <w:trHeight w:val="340"/>
          <w:jc w:val="center"/>
        </w:trPr>
        <w:tc>
          <w:tcPr>
            <w:tcW w:w="2630" w:type="dxa"/>
            <w:vMerge w:val="restart"/>
            <w:tcBorders>
              <w:top w:val="double" w:sz="4" w:space="0" w:color="auto"/>
              <w:left w:val="double" w:sz="4" w:space="0" w:color="auto"/>
            </w:tcBorders>
            <w:shd w:val="clear" w:color="auto" w:fill="E6E6E6"/>
            <w:vAlign w:val="center"/>
          </w:tcPr>
          <w:p w14:paraId="08A0F7B9"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Επιχείρηση / Οργανισμός</w:t>
            </w:r>
          </w:p>
        </w:tc>
        <w:tc>
          <w:tcPr>
            <w:tcW w:w="2228" w:type="dxa"/>
            <w:gridSpan w:val="2"/>
            <w:tcBorders>
              <w:top w:val="double" w:sz="4" w:space="0" w:color="auto"/>
              <w:bottom w:val="single" w:sz="4" w:space="0" w:color="auto"/>
            </w:tcBorders>
            <w:shd w:val="clear" w:color="auto" w:fill="E6E6E6"/>
            <w:vAlign w:val="center"/>
          </w:tcPr>
          <w:p w14:paraId="224C21B1"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Περίοδος</w:t>
            </w:r>
          </w:p>
        </w:tc>
        <w:tc>
          <w:tcPr>
            <w:tcW w:w="2025" w:type="dxa"/>
            <w:vMerge w:val="restart"/>
            <w:tcBorders>
              <w:top w:val="double" w:sz="4" w:space="0" w:color="auto"/>
              <w:right w:val="single" w:sz="4" w:space="0" w:color="auto"/>
            </w:tcBorders>
            <w:shd w:val="clear" w:color="auto" w:fill="E6E6E6"/>
            <w:vAlign w:val="center"/>
          </w:tcPr>
          <w:p w14:paraId="5DB5409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Θέση</w:t>
            </w:r>
          </w:p>
        </w:tc>
        <w:tc>
          <w:tcPr>
            <w:tcW w:w="2473" w:type="dxa"/>
            <w:vMerge w:val="restart"/>
            <w:tcBorders>
              <w:top w:val="double" w:sz="4" w:space="0" w:color="auto"/>
              <w:left w:val="single" w:sz="4" w:space="0" w:color="auto"/>
              <w:right w:val="double" w:sz="4" w:space="0" w:color="auto"/>
            </w:tcBorders>
            <w:shd w:val="clear" w:color="auto" w:fill="E6E6E6"/>
            <w:vAlign w:val="center"/>
          </w:tcPr>
          <w:p w14:paraId="0D7BD107"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Περιγραφή Καθηκόντων *</w:t>
            </w:r>
          </w:p>
        </w:tc>
      </w:tr>
      <w:tr w:rsidR="00EB3F92" w:rsidRPr="00EB3F92" w14:paraId="5EF2C298" w14:textId="77777777" w:rsidTr="00704CFD">
        <w:trPr>
          <w:cantSplit/>
          <w:trHeight w:val="340"/>
          <w:jc w:val="center"/>
        </w:trPr>
        <w:tc>
          <w:tcPr>
            <w:tcW w:w="2630" w:type="dxa"/>
            <w:vMerge/>
            <w:tcBorders>
              <w:left w:val="double" w:sz="4" w:space="0" w:color="auto"/>
              <w:bottom w:val="double" w:sz="4" w:space="0" w:color="auto"/>
            </w:tcBorders>
            <w:shd w:val="clear" w:color="auto" w:fill="E6E6E6"/>
            <w:vAlign w:val="center"/>
          </w:tcPr>
          <w:p w14:paraId="6794D00C" w14:textId="77777777" w:rsidR="00EB3F92" w:rsidRPr="00EB3F92" w:rsidRDefault="00EB3F92" w:rsidP="00EB3F92">
            <w:pPr>
              <w:spacing w:after="0" w:line="240" w:lineRule="auto"/>
              <w:jc w:val="center"/>
              <w:rPr>
                <w:rFonts w:ascii="Arial" w:eastAsia="Times New Roman" w:hAnsi="Arial" w:cs="Arial"/>
                <w:bCs/>
                <w:lang w:eastAsia="en-US"/>
              </w:rPr>
            </w:pPr>
          </w:p>
        </w:tc>
        <w:tc>
          <w:tcPr>
            <w:tcW w:w="1076" w:type="dxa"/>
            <w:tcBorders>
              <w:top w:val="single" w:sz="4" w:space="0" w:color="auto"/>
              <w:bottom w:val="double" w:sz="4" w:space="0" w:color="auto"/>
            </w:tcBorders>
            <w:shd w:val="clear" w:color="auto" w:fill="E6E6E6"/>
            <w:vAlign w:val="center"/>
          </w:tcPr>
          <w:p w14:paraId="52FE4D80"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Από</w:t>
            </w:r>
          </w:p>
        </w:tc>
        <w:tc>
          <w:tcPr>
            <w:tcW w:w="1152" w:type="dxa"/>
            <w:tcBorders>
              <w:top w:val="single" w:sz="4" w:space="0" w:color="auto"/>
              <w:bottom w:val="double" w:sz="4" w:space="0" w:color="auto"/>
            </w:tcBorders>
            <w:shd w:val="clear" w:color="auto" w:fill="E6E6E6"/>
            <w:vAlign w:val="center"/>
          </w:tcPr>
          <w:p w14:paraId="00F00BFC" w14:textId="77777777" w:rsidR="00EB3F92" w:rsidRPr="00EB3F92" w:rsidRDefault="00EB3F92" w:rsidP="00EB3F92">
            <w:pPr>
              <w:spacing w:after="0" w:line="240" w:lineRule="auto"/>
              <w:jc w:val="center"/>
              <w:rPr>
                <w:rFonts w:ascii="Arial" w:eastAsia="Times New Roman" w:hAnsi="Arial" w:cs="Arial"/>
                <w:b/>
                <w:lang w:eastAsia="en-US"/>
              </w:rPr>
            </w:pPr>
            <w:r w:rsidRPr="00EB3F92">
              <w:rPr>
                <w:rFonts w:ascii="Arial" w:eastAsia="Times New Roman" w:hAnsi="Arial" w:cs="Arial"/>
                <w:b/>
                <w:lang w:eastAsia="en-US"/>
              </w:rPr>
              <w:t>Μέχρι</w:t>
            </w:r>
          </w:p>
        </w:tc>
        <w:tc>
          <w:tcPr>
            <w:tcW w:w="2025" w:type="dxa"/>
            <w:vMerge/>
            <w:tcBorders>
              <w:bottom w:val="double" w:sz="4" w:space="0" w:color="auto"/>
              <w:right w:val="single" w:sz="4" w:space="0" w:color="auto"/>
            </w:tcBorders>
            <w:shd w:val="clear" w:color="auto" w:fill="E6E6E6"/>
            <w:vAlign w:val="center"/>
          </w:tcPr>
          <w:p w14:paraId="140865EB" w14:textId="77777777" w:rsidR="00EB3F92" w:rsidRPr="00EB3F92" w:rsidRDefault="00EB3F92" w:rsidP="00EB3F92">
            <w:pPr>
              <w:spacing w:after="0" w:line="240" w:lineRule="auto"/>
              <w:jc w:val="center"/>
              <w:rPr>
                <w:rFonts w:ascii="Arial" w:eastAsia="Times New Roman" w:hAnsi="Arial" w:cs="Arial"/>
                <w:bCs/>
                <w:lang w:eastAsia="en-US"/>
              </w:rPr>
            </w:pPr>
          </w:p>
        </w:tc>
        <w:tc>
          <w:tcPr>
            <w:tcW w:w="2473" w:type="dxa"/>
            <w:vMerge/>
            <w:tcBorders>
              <w:left w:val="single" w:sz="4" w:space="0" w:color="auto"/>
              <w:bottom w:val="double" w:sz="4" w:space="0" w:color="auto"/>
              <w:right w:val="double" w:sz="4" w:space="0" w:color="auto"/>
            </w:tcBorders>
            <w:shd w:val="clear" w:color="auto" w:fill="E6E6E6"/>
            <w:vAlign w:val="center"/>
          </w:tcPr>
          <w:p w14:paraId="213A91A9" w14:textId="77777777" w:rsidR="00EB3F92" w:rsidRPr="00EB3F92" w:rsidRDefault="00EB3F92" w:rsidP="00EB3F92">
            <w:pPr>
              <w:spacing w:after="0" w:line="240" w:lineRule="auto"/>
              <w:jc w:val="center"/>
              <w:rPr>
                <w:rFonts w:ascii="Arial" w:eastAsia="Times New Roman" w:hAnsi="Arial" w:cs="Arial"/>
                <w:bCs/>
                <w:lang w:eastAsia="en-US"/>
              </w:rPr>
            </w:pPr>
          </w:p>
        </w:tc>
      </w:tr>
      <w:tr w:rsidR="00EB3F92" w:rsidRPr="00EB3F92" w14:paraId="4744B322" w14:textId="77777777" w:rsidTr="00704CFD">
        <w:trPr>
          <w:trHeight w:val="454"/>
          <w:jc w:val="center"/>
        </w:trPr>
        <w:tc>
          <w:tcPr>
            <w:tcW w:w="2630" w:type="dxa"/>
            <w:tcBorders>
              <w:top w:val="double" w:sz="4" w:space="0" w:color="auto"/>
              <w:left w:val="double" w:sz="4" w:space="0" w:color="auto"/>
            </w:tcBorders>
          </w:tcPr>
          <w:p w14:paraId="22201A46" w14:textId="77777777" w:rsidR="00EB3F92" w:rsidRPr="00EB3F92" w:rsidRDefault="00EB3F92" w:rsidP="00EB3F92">
            <w:pPr>
              <w:spacing w:after="0" w:line="240" w:lineRule="auto"/>
              <w:jc w:val="center"/>
              <w:rPr>
                <w:rFonts w:ascii="Arial" w:eastAsia="Times New Roman" w:hAnsi="Arial" w:cs="Arial"/>
                <w:lang w:eastAsia="en-US"/>
              </w:rPr>
            </w:pPr>
          </w:p>
        </w:tc>
        <w:tc>
          <w:tcPr>
            <w:tcW w:w="1076" w:type="dxa"/>
            <w:tcBorders>
              <w:top w:val="double" w:sz="4" w:space="0" w:color="auto"/>
            </w:tcBorders>
          </w:tcPr>
          <w:p w14:paraId="449CB184"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top w:val="double" w:sz="4" w:space="0" w:color="auto"/>
            </w:tcBorders>
          </w:tcPr>
          <w:p w14:paraId="4A52F6B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top w:val="double" w:sz="4" w:space="0" w:color="auto"/>
              <w:right w:val="single" w:sz="4" w:space="0" w:color="auto"/>
            </w:tcBorders>
          </w:tcPr>
          <w:p w14:paraId="6BD065B5" w14:textId="77777777" w:rsidR="00EB3F92" w:rsidRPr="00EB3F92" w:rsidRDefault="00EB3F92" w:rsidP="00EB3F92">
            <w:pPr>
              <w:spacing w:after="0" w:line="240" w:lineRule="auto"/>
              <w:jc w:val="center"/>
              <w:rPr>
                <w:rFonts w:ascii="Arial" w:eastAsia="Times New Roman" w:hAnsi="Arial" w:cs="Arial"/>
                <w:lang w:eastAsia="en-US"/>
              </w:rPr>
            </w:pPr>
          </w:p>
        </w:tc>
        <w:tc>
          <w:tcPr>
            <w:tcW w:w="2473" w:type="dxa"/>
            <w:tcBorders>
              <w:top w:val="double" w:sz="4" w:space="0" w:color="auto"/>
              <w:left w:val="single" w:sz="4" w:space="0" w:color="auto"/>
              <w:right w:val="double" w:sz="4" w:space="0" w:color="auto"/>
            </w:tcBorders>
          </w:tcPr>
          <w:p w14:paraId="34DAC1AC"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1875E059" w14:textId="77777777" w:rsidTr="00704CFD">
        <w:trPr>
          <w:trHeight w:val="454"/>
          <w:jc w:val="center"/>
        </w:trPr>
        <w:tc>
          <w:tcPr>
            <w:tcW w:w="2630" w:type="dxa"/>
            <w:tcBorders>
              <w:left w:val="double" w:sz="4" w:space="0" w:color="auto"/>
            </w:tcBorders>
          </w:tcPr>
          <w:p w14:paraId="3198FC6A" w14:textId="77777777" w:rsidR="00EB3F92" w:rsidRPr="00EB3F92" w:rsidRDefault="00EB3F92" w:rsidP="00EB3F92">
            <w:pPr>
              <w:spacing w:after="0" w:line="240" w:lineRule="auto"/>
              <w:jc w:val="center"/>
              <w:rPr>
                <w:rFonts w:ascii="Arial" w:eastAsia="Times New Roman" w:hAnsi="Arial" w:cs="Arial"/>
                <w:lang w:eastAsia="en-US"/>
              </w:rPr>
            </w:pPr>
          </w:p>
        </w:tc>
        <w:tc>
          <w:tcPr>
            <w:tcW w:w="1076" w:type="dxa"/>
          </w:tcPr>
          <w:p w14:paraId="551838E9"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1D4C2AA6"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0E0CDA48" w14:textId="77777777" w:rsidR="00EB3F92" w:rsidRPr="00EB3F92" w:rsidRDefault="00EB3F92" w:rsidP="00EB3F92">
            <w:pPr>
              <w:spacing w:after="0" w:line="240" w:lineRule="auto"/>
              <w:jc w:val="center"/>
              <w:rPr>
                <w:rFonts w:ascii="Arial" w:eastAsia="Times New Roman" w:hAnsi="Arial" w:cs="Arial"/>
                <w:lang w:eastAsia="en-US"/>
              </w:rPr>
            </w:pPr>
          </w:p>
        </w:tc>
        <w:tc>
          <w:tcPr>
            <w:tcW w:w="2473" w:type="dxa"/>
            <w:tcBorders>
              <w:left w:val="single" w:sz="4" w:space="0" w:color="auto"/>
              <w:right w:val="double" w:sz="4" w:space="0" w:color="auto"/>
            </w:tcBorders>
          </w:tcPr>
          <w:p w14:paraId="1E1EA392"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C182347" w14:textId="77777777" w:rsidTr="00704CFD">
        <w:trPr>
          <w:trHeight w:val="454"/>
          <w:jc w:val="center"/>
        </w:trPr>
        <w:tc>
          <w:tcPr>
            <w:tcW w:w="2630" w:type="dxa"/>
            <w:tcBorders>
              <w:left w:val="double" w:sz="4" w:space="0" w:color="auto"/>
            </w:tcBorders>
          </w:tcPr>
          <w:p w14:paraId="7D2C74AB" w14:textId="77777777" w:rsidR="00EB3F92" w:rsidRPr="00EB3F92" w:rsidRDefault="00EB3F92" w:rsidP="00EB3F92">
            <w:pPr>
              <w:spacing w:after="0" w:line="240" w:lineRule="auto"/>
              <w:jc w:val="center"/>
              <w:rPr>
                <w:rFonts w:ascii="Arial" w:eastAsia="Times New Roman" w:hAnsi="Arial" w:cs="Arial"/>
                <w:lang w:eastAsia="en-US"/>
              </w:rPr>
            </w:pPr>
          </w:p>
        </w:tc>
        <w:tc>
          <w:tcPr>
            <w:tcW w:w="1076" w:type="dxa"/>
          </w:tcPr>
          <w:p w14:paraId="2D84C91F"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A246D9F"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28E51EA" w14:textId="77777777" w:rsidR="00EB3F92" w:rsidRPr="00EB3F92" w:rsidRDefault="00EB3F92" w:rsidP="00EB3F92">
            <w:pPr>
              <w:spacing w:after="0" w:line="240" w:lineRule="auto"/>
              <w:jc w:val="center"/>
              <w:rPr>
                <w:rFonts w:ascii="Arial" w:eastAsia="Times New Roman" w:hAnsi="Arial" w:cs="Arial"/>
                <w:lang w:eastAsia="en-US"/>
              </w:rPr>
            </w:pPr>
          </w:p>
        </w:tc>
        <w:tc>
          <w:tcPr>
            <w:tcW w:w="2473" w:type="dxa"/>
            <w:tcBorders>
              <w:left w:val="single" w:sz="4" w:space="0" w:color="auto"/>
              <w:right w:val="double" w:sz="4" w:space="0" w:color="auto"/>
            </w:tcBorders>
          </w:tcPr>
          <w:p w14:paraId="68E96016"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656CA6BF" w14:textId="77777777" w:rsidTr="00704CFD">
        <w:trPr>
          <w:trHeight w:val="454"/>
          <w:jc w:val="center"/>
        </w:trPr>
        <w:tc>
          <w:tcPr>
            <w:tcW w:w="2630" w:type="dxa"/>
            <w:tcBorders>
              <w:left w:val="double" w:sz="4" w:space="0" w:color="auto"/>
            </w:tcBorders>
          </w:tcPr>
          <w:p w14:paraId="250E3B3A" w14:textId="77777777" w:rsidR="00EB3F92" w:rsidRPr="00EB3F92" w:rsidRDefault="00EB3F92" w:rsidP="00EB3F92">
            <w:pPr>
              <w:spacing w:after="0" w:line="240" w:lineRule="auto"/>
              <w:jc w:val="center"/>
              <w:rPr>
                <w:rFonts w:ascii="Arial" w:eastAsia="Times New Roman" w:hAnsi="Arial" w:cs="Arial"/>
                <w:lang w:eastAsia="en-US"/>
              </w:rPr>
            </w:pPr>
          </w:p>
        </w:tc>
        <w:tc>
          <w:tcPr>
            <w:tcW w:w="1076" w:type="dxa"/>
          </w:tcPr>
          <w:p w14:paraId="2E02F125"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41E9E073"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4454649C" w14:textId="77777777" w:rsidR="00EB3F92" w:rsidRPr="00EB3F92" w:rsidRDefault="00EB3F92" w:rsidP="00EB3F92">
            <w:pPr>
              <w:spacing w:after="0" w:line="240" w:lineRule="auto"/>
              <w:jc w:val="center"/>
              <w:rPr>
                <w:rFonts w:ascii="Arial" w:eastAsia="Times New Roman" w:hAnsi="Arial" w:cs="Arial"/>
                <w:lang w:eastAsia="en-US"/>
              </w:rPr>
            </w:pPr>
          </w:p>
        </w:tc>
        <w:tc>
          <w:tcPr>
            <w:tcW w:w="2473" w:type="dxa"/>
            <w:tcBorders>
              <w:left w:val="single" w:sz="4" w:space="0" w:color="auto"/>
              <w:right w:val="double" w:sz="4" w:space="0" w:color="auto"/>
            </w:tcBorders>
          </w:tcPr>
          <w:p w14:paraId="74A47D6D"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26C0CE80" w14:textId="77777777" w:rsidTr="00704CFD">
        <w:trPr>
          <w:trHeight w:val="454"/>
          <w:jc w:val="center"/>
        </w:trPr>
        <w:tc>
          <w:tcPr>
            <w:tcW w:w="2630" w:type="dxa"/>
            <w:tcBorders>
              <w:left w:val="double" w:sz="4" w:space="0" w:color="auto"/>
            </w:tcBorders>
          </w:tcPr>
          <w:p w14:paraId="1445D9D0" w14:textId="77777777" w:rsidR="00EB3F92" w:rsidRPr="00EB3F92" w:rsidRDefault="00EB3F92" w:rsidP="00EB3F92">
            <w:pPr>
              <w:spacing w:after="0" w:line="240" w:lineRule="auto"/>
              <w:jc w:val="center"/>
              <w:rPr>
                <w:rFonts w:ascii="Arial" w:eastAsia="Times New Roman" w:hAnsi="Arial" w:cs="Arial"/>
                <w:lang w:eastAsia="en-US"/>
              </w:rPr>
            </w:pPr>
          </w:p>
        </w:tc>
        <w:tc>
          <w:tcPr>
            <w:tcW w:w="1076" w:type="dxa"/>
          </w:tcPr>
          <w:p w14:paraId="56C1ADAB"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Pr>
          <w:p w14:paraId="5F30604C"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right w:val="single" w:sz="4" w:space="0" w:color="auto"/>
            </w:tcBorders>
          </w:tcPr>
          <w:p w14:paraId="5DEB2204" w14:textId="77777777" w:rsidR="00EB3F92" w:rsidRPr="00EB3F92" w:rsidRDefault="00EB3F92" w:rsidP="00EB3F92">
            <w:pPr>
              <w:spacing w:after="0" w:line="240" w:lineRule="auto"/>
              <w:jc w:val="center"/>
              <w:rPr>
                <w:rFonts w:ascii="Arial" w:eastAsia="Times New Roman" w:hAnsi="Arial" w:cs="Arial"/>
                <w:lang w:eastAsia="en-US"/>
              </w:rPr>
            </w:pPr>
          </w:p>
        </w:tc>
        <w:tc>
          <w:tcPr>
            <w:tcW w:w="2473" w:type="dxa"/>
            <w:tcBorders>
              <w:left w:val="single" w:sz="4" w:space="0" w:color="auto"/>
              <w:right w:val="double" w:sz="4" w:space="0" w:color="auto"/>
            </w:tcBorders>
          </w:tcPr>
          <w:p w14:paraId="2084EE90" w14:textId="77777777" w:rsidR="00EB3F92" w:rsidRPr="00EB3F92" w:rsidRDefault="00EB3F92" w:rsidP="00EB3F92">
            <w:pPr>
              <w:spacing w:after="0" w:line="240" w:lineRule="auto"/>
              <w:jc w:val="center"/>
              <w:rPr>
                <w:rFonts w:ascii="Arial" w:eastAsia="Times New Roman" w:hAnsi="Arial" w:cs="Arial"/>
                <w:lang w:eastAsia="en-US"/>
              </w:rPr>
            </w:pPr>
          </w:p>
        </w:tc>
      </w:tr>
      <w:tr w:rsidR="00EB3F92" w:rsidRPr="00EB3F92" w14:paraId="57E4D328" w14:textId="77777777" w:rsidTr="00704CFD">
        <w:trPr>
          <w:trHeight w:val="454"/>
          <w:jc w:val="center"/>
        </w:trPr>
        <w:tc>
          <w:tcPr>
            <w:tcW w:w="2630" w:type="dxa"/>
            <w:tcBorders>
              <w:left w:val="double" w:sz="4" w:space="0" w:color="auto"/>
              <w:bottom w:val="double" w:sz="4" w:space="0" w:color="auto"/>
            </w:tcBorders>
          </w:tcPr>
          <w:p w14:paraId="4DBEC337" w14:textId="77777777" w:rsidR="00EB3F92" w:rsidRPr="00EB3F92" w:rsidRDefault="00EB3F92" w:rsidP="00EB3F92">
            <w:pPr>
              <w:spacing w:after="0" w:line="240" w:lineRule="auto"/>
              <w:jc w:val="center"/>
              <w:rPr>
                <w:rFonts w:ascii="Arial" w:eastAsia="Times New Roman" w:hAnsi="Arial" w:cs="Arial"/>
                <w:lang w:eastAsia="en-US"/>
              </w:rPr>
            </w:pPr>
          </w:p>
        </w:tc>
        <w:tc>
          <w:tcPr>
            <w:tcW w:w="1076" w:type="dxa"/>
            <w:tcBorders>
              <w:bottom w:val="double" w:sz="4" w:space="0" w:color="auto"/>
            </w:tcBorders>
          </w:tcPr>
          <w:p w14:paraId="2A53F018" w14:textId="77777777" w:rsidR="00EB3F92" w:rsidRPr="00EB3F92" w:rsidRDefault="00EB3F92" w:rsidP="00EB3F92">
            <w:pPr>
              <w:spacing w:after="0" w:line="240" w:lineRule="auto"/>
              <w:jc w:val="center"/>
              <w:rPr>
                <w:rFonts w:ascii="Arial" w:eastAsia="Times New Roman" w:hAnsi="Arial" w:cs="Arial"/>
                <w:lang w:eastAsia="en-US"/>
              </w:rPr>
            </w:pPr>
          </w:p>
        </w:tc>
        <w:tc>
          <w:tcPr>
            <w:tcW w:w="1152" w:type="dxa"/>
            <w:tcBorders>
              <w:bottom w:val="double" w:sz="4" w:space="0" w:color="auto"/>
            </w:tcBorders>
          </w:tcPr>
          <w:p w14:paraId="712E9DC2" w14:textId="77777777" w:rsidR="00EB3F92" w:rsidRPr="00EB3F92" w:rsidRDefault="00EB3F92" w:rsidP="00EB3F92">
            <w:pPr>
              <w:spacing w:after="0" w:line="240" w:lineRule="auto"/>
              <w:jc w:val="center"/>
              <w:rPr>
                <w:rFonts w:ascii="Arial" w:eastAsia="Times New Roman" w:hAnsi="Arial" w:cs="Arial"/>
                <w:lang w:eastAsia="en-US"/>
              </w:rPr>
            </w:pPr>
          </w:p>
        </w:tc>
        <w:tc>
          <w:tcPr>
            <w:tcW w:w="2025" w:type="dxa"/>
            <w:tcBorders>
              <w:bottom w:val="double" w:sz="4" w:space="0" w:color="auto"/>
              <w:right w:val="single" w:sz="4" w:space="0" w:color="auto"/>
            </w:tcBorders>
          </w:tcPr>
          <w:p w14:paraId="246721E6" w14:textId="77777777" w:rsidR="00EB3F92" w:rsidRPr="00EB3F92" w:rsidRDefault="00EB3F92" w:rsidP="00EB3F92">
            <w:pPr>
              <w:spacing w:after="0" w:line="240" w:lineRule="auto"/>
              <w:jc w:val="center"/>
              <w:rPr>
                <w:rFonts w:ascii="Arial" w:eastAsia="Times New Roman" w:hAnsi="Arial" w:cs="Arial"/>
                <w:lang w:eastAsia="en-US"/>
              </w:rPr>
            </w:pPr>
          </w:p>
        </w:tc>
        <w:tc>
          <w:tcPr>
            <w:tcW w:w="2473" w:type="dxa"/>
            <w:tcBorders>
              <w:left w:val="single" w:sz="4" w:space="0" w:color="auto"/>
              <w:bottom w:val="double" w:sz="4" w:space="0" w:color="auto"/>
              <w:right w:val="double" w:sz="4" w:space="0" w:color="auto"/>
            </w:tcBorders>
          </w:tcPr>
          <w:p w14:paraId="238C494D" w14:textId="77777777" w:rsidR="00EB3F92" w:rsidRPr="00EB3F92" w:rsidRDefault="00EB3F92" w:rsidP="00EB3F92">
            <w:pPr>
              <w:spacing w:after="0" w:line="240" w:lineRule="auto"/>
              <w:jc w:val="center"/>
              <w:rPr>
                <w:rFonts w:ascii="Arial" w:eastAsia="Times New Roman" w:hAnsi="Arial" w:cs="Arial"/>
                <w:lang w:eastAsia="en-US"/>
              </w:rPr>
            </w:pPr>
          </w:p>
        </w:tc>
      </w:tr>
    </w:tbl>
    <w:p w14:paraId="00858A9D" w14:textId="77777777" w:rsidR="00EB3F92" w:rsidRPr="00EB3F92" w:rsidRDefault="00EB3F92" w:rsidP="00EB3F92">
      <w:pPr>
        <w:spacing w:before="40" w:after="0" w:line="240" w:lineRule="auto"/>
        <w:ind w:left="-360" w:right="-514" w:hanging="180"/>
        <w:jc w:val="both"/>
        <w:rPr>
          <w:rFonts w:ascii="Arial" w:eastAsia="Times New Roman" w:hAnsi="Arial" w:cs="Arial"/>
          <w:i/>
          <w:lang w:eastAsia="en-US"/>
        </w:rPr>
      </w:pPr>
      <w:r w:rsidRPr="00EB3F92">
        <w:rPr>
          <w:rFonts w:ascii="Arial" w:eastAsia="Times New Roman" w:hAnsi="Arial" w:cs="Arial"/>
          <w:i/>
          <w:lang w:eastAsia="en-US"/>
        </w:rPr>
        <w:t>*</w:t>
      </w:r>
      <w:r w:rsidRPr="00EB3F92">
        <w:rPr>
          <w:rFonts w:ascii="Arial" w:eastAsia="Times New Roman" w:hAnsi="Arial" w:cs="Arial"/>
          <w:i/>
          <w:lang w:eastAsia="en-US"/>
        </w:rPr>
        <w:tab/>
        <w:t>Να δοθεί αναλυτική περιγραφή των καθηκόντων κατά τρόπο που να φαίνεται η συνάφεια με τις ζητούμενες υπηρεσίες, ο βαθμός εμπλοκής και ευθύνης.</w:t>
      </w:r>
    </w:p>
    <w:p w14:paraId="1B05CDE9" w14:textId="77777777" w:rsidR="00EB3F92" w:rsidRPr="00EB3F92" w:rsidRDefault="00EB3F92" w:rsidP="00EB3F92">
      <w:pPr>
        <w:spacing w:after="0" w:line="240" w:lineRule="auto"/>
        <w:rPr>
          <w:rFonts w:ascii="Arial" w:eastAsia="Times New Roman" w:hAnsi="Arial" w:cs="Arial"/>
          <w:lang w:eastAsia="en-US"/>
        </w:rPr>
      </w:pPr>
    </w:p>
    <w:p w14:paraId="48B91A44" w14:textId="77777777" w:rsidR="00EB3F92" w:rsidRPr="00EB3F92" w:rsidRDefault="00EB3F92" w:rsidP="00EB3F92">
      <w:pPr>
        <w:spacing w:before="120" w:after="120" w:line="240" w:lineRule="auto"/>
        <w:ind w:left="-360" w:right="26"/>
        <w:jc w:val="both"/>
        <w:rPr>
          <w:rFonts w:ascii="Arial" w:eastAsia="Times New Roman" w:hAnsi="Arial" w:cs="Arial"/>
          <w:b/>
          <w:lang w:eastAsia="en-US"/>
        </w:rPr>
      </w:pPr>
    </w:p>
    <w:p w14:paraId="00318C82" w14:textId="77777777" w:rsidR="00EB3F92" w:rsidRPr="00EB3F92" w:rsidRDefault="00EB3F92" w:rsidP="00EB3F92">
      <w:pPr>
        <w:numPr>
          <w:ilvl w:val="0"/>
          <w:numId w:val="8"/>
        </w:numPr>
        <w:tabs>
          <w:tab w:val="num" w:pos="-2448"/>
        </w:tabs>
        <w:overflowPunct w:val="0"/>
        <w:autoSpaceDE w:val="0"/>
        <w:autoSpaceDN w:val="0"/>
        <w:adjustRightInd w:val="0"/>
        <w:spacing w:before="120" w:after="120" w:line="240" w:lineRule="auto"/>
        <w:ind w:left="432" w:right="26" w:hanging="792"/>
        <w:jc w:val="both"/>
        <w:textAlignment w:val="baseline"/>
        <w:rPr>
          <w:rFonts w:ascii="Arial" w:eastAsia="Times New Roman" w:hAnsi="Arial" w:cs="Arial"/>
          <w:lang w:val="ru-RU" w:eastAsia="en-US"/>
        </w:rPr>
      </w:pPr>
      <w:r w:rsidRPr="00EB3F92">
        <w:rPr>
          <w:rFonts w:ascii="Arial" w:eastAsia="Times New Roman" w:hAnsi="Arial" w:cs="Arial"/>
          <w:b/>
          <w:lang w:eastAsia="en-US"/>
        </w:rPr>
        <w:t>Άλλα σχετικά στοιχεία / πληροφορίες:</w:t>
      </w:r>
    </w:p>
    <w:p w14:paraId="07E7F6A0" w14:textId="77777777" w:rsidR="00EB3F92" w:rsidRPr="00EB3F92" w:rsidRDefault="00EB3F92" w:rsidP="00EB3F92">
      <w:pPr>
        <w:spacing w:before="120" w:after="120" w:line="240" w:lineRule="auto"/>
        <w:ind w:right="26"/>
        <w:jc w:val="both"/>
        <w:rPr>
          <w:rFonts w:ascii="Arial" w:eastAsia="Times New Roman" w:hAnsi="Arial" w:cs="Arial"/>
          <w:b/>
          <w:lang w:eastAsia="en-US"/>
        </w:rPr>
      </w:pPr>
    </w:p>
    <w:p w14:paraId="68ED0FB9" w14:textId="77777777" w:rsidR="00EB3F92" w:rsidRPr="00EB3F92" w:rsidRDefault="00EB3F92" w:rsidP="00EB3F92">
      <w:pPr>
        <w:spacing w:before="120" w:after="120" w:line="240" w:lineRule="auto"/>
        <w:ind w:right="26"/>
        <w:jc w:val="both"/>
        <w:rPr>
          <w:rFonts w:ascii="Arial" w:eastAsia="Times New Roman" w:hAnsi="Arial" w:cs="Arial"/>
          <w:lang w:val="ru-RU" w:eastAsia="en-US"/>
        </w:rPr>
      </w:pPr>
    </w:p>
    <w:p w14:paraId="69810BE1" w14:textId="77777777" w:rsidR="00EB3F92" w:rsidRPr="00EB3F92" w:rsidRDefault="00EB3F92" w:rsidP="00EB3F92">
      <w:pPr>
        <w:spacing w:before="120" w:after="120" w:line="240" w:lineRule="auto"/>
        <w:ind w:left="-540" w:right="26"/>
        <w:jc w:val="both"/>
        <w:rPr>
          <w:rFonts w:ascii="Arial" w:eastAsia="Times New Roman" w:hAnsi="Arial" w:cs="Arial"/>
          <w:lang w:eastAsia="en-US"/>
        </w:rPr>
      </w:pPr>
      <w:r w:rsidRPr="00EB3F92">
        <w:rPr>
          <w:rFonts w:ascii="Arial" w:eastAsia="Times New Roman" w:hAnsi="Arial" w:cs="Arial"/>
          <w:b/>
          <w:bCs/>
          <w:u w:val="single"/>
          <w:lang w:eastAsia="en-US"/>
        </w:rPr>
        <w:t>Σημείωση:</w:t>
      </w:r>
      <w:r w:rsidRPr="00EB3F92">
        <w:rPr>
          <w:rFonts w:ascii="Arial" w:eastAsia="Times New Roman" w:hAnsi="Arial" w:cs="Arial"/>
          <w:lang w:eastAsia="en-US"/>
        </w:rPr>
        <w:t xml:space="preserve"> Η Αναθέτουσα Αρχή διατηρεί το δικαίωμα σε οποιοδήποτε στάδιο της διαδικασίας να ελέγξει την ορθότητα των στοιχείων του Βιογραφικού Σημειώματος. Προς το σκοπό αυτό, ο Προσφέρων οφείλει, εάν του ζητηθεί, να υποβάλει τα κατά περίπτωση απαιτούμενα στοιχεία τεκμηρίωσης.</w:t>
      </w:r>
    </w:p>
    <w:p w14:paraId="35D8FE97" w14:textId="30908654" w:rsidR="00615345" w:rsidRPr="003B6847" w:rsidRDefault="00615345" w:rsidP="00615345">
      <w:pPr>
        <w:jc w:val="center"/>
        <w:rPr>
          <w:rFonts w:ascii="Arial" w:hAnsi="Arial" w:cs="Arial"/>
        </w:rPr>
      </w:pPr>
    </w:p>
    <w:sectPr w:rsidR="00615345" w:rsidRPr="003B6847" w:rsidSect="00856D7F">
      <w:pgSz w:w="11906" w:h="16838"/>
      <w:pgMar w:top="1440" w:right="1558"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CFD28" w14:textId="77777777" w:rsidR="00203EB4" w:rsidRDefault="00203EB4" w:rsidP="00EB3F92">
      <w:pPr>
        <w:spacing w:after="0" w:line="240" w:lineRule="auto"/>
      </w:pPr>
      <w:r>
        <w:separator/>
      </w:r>
    </w:p>
  </w:endnote>
  <w:endnote w:type="continuationSeparator" w:id="0">
    <w:p w14:paraId="1F2FA977" w14:textId="77777777" w:rsidR="00203EB4" w:rsidRDefault="00203EB4" w:rsidP="00EB3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7E321" w14:textId="77777777" w:rsidR="00203EB4" w:rsidRDefault="00203EB4" w:rsidP="00EB3F92">
      <w:pPr>
        <w:spacing w:after="0" w:line="240" w:lineRule="auto"/>
      </w:pPr>
      <w:r>
        <w:separator/>
      </w:r>
    </w:p>
  </w:footnote>
  <w:footnote w:type="continuationSeparator" w:id="0">
    <w:p w14:paraId="44A842EC" w14:textId="77777777" w:rsidR="00203EB4" w:rsidRDefault="00203EB4" w:rsidP="00EB3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E6334"/>
    <w:multiLevelType w:val="multilevel"/>
    <w:tmpl w:val="018CC32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1E780EB3"/>
    <w:multiLevelType w:val="multilevel"/>
    <w:tmpl w:val="A0C635AE"/>
    <w:lvl w:ilvl="0">
      <w:start w:val="1"/>
      <w:numFmt w:val="decimal"/>
      <w:lvlText w:val="%1."/>
      <w:lvlJc w:val="left"/>
      <w:pPr>
        <w:ind w:left="1080" w:hanging="360"/>
      </w:pPr>
      <w:rPr>
        <w:rFonts w:hint="default"/>
      </w:rPr>
    </w:lvl>
    <w:lvl w:ilvl="1">
      <w:start w:val="1"/>
      <w:numFmt w:val="decimal"/>
      <w:isLgl/>
      <w:lvlText w:val="%1.%2"/>
      <w:lvlJc w:val="left"/>
      <w:pPr>
        <w:ind w:left="111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2D7639F5"/>
    <w:multiLevelType w:val="hybridMultilevel"/>
    <w:tmpl w:val="8E164EBE"/>
    <w:lvl w:ilvl="0" w:tplc="D2D6F650">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 w15:restartNumberingAfterBreak="0">
    <w:nsid w:val="3485113A"/>
    <w:multiLevelType w:val="hybridMultilevel"/>
    <w:tmpl w:val="1062C9E4"/>
    <w:lvl w:ilvl="0" w:tplc="CCEAD248">
      <w:start w:val="1"/>
      <w:numFmt w:val="decimal"/>
      <w:lvlText w:val="%1."/>
      <w:lvlJc w:val="left"/>
      <w:pPr>
        <w:tabs>
          <w:tab w:val="num" w:pos="360"/>
        </w:tabs>
        <w:ind w:left="360" w:hanging="36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428B0F75"/>
    <w:multiLevelType w:val="hybridMultilevel"/>
    <w:tmpl w:val="977A89D8"/>
    <w:lvl w:ilvl="0" w:tplc="E196C49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47EB5107"/>
    <w:multiLevelType w:val="multilevel"/>
    <w:tmpl w:val="635A0DE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4AA31F66"/>
    <w:multiLevelType w:val="hybridMultilevel"/>
    <w:tmpl w:val="94B6997A"/>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546606E6"/>
    <w:multiLevelType w:val="hybridMultilevel"/>
    <w:tmpl w:val="A2EA6AA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96701AF"/>
    <w:multiLevelType w:val="hybridMultilevel"/>
    <w:tmpl w:val="AE965D82"/>
    <w:lvl w:ilvl="0" w:tplc="04080001">
      <w:start w:val="1"/>
      <w:numFmt w:val="bullet"/>
      <w:lvlText w:val=""/>
      <w:lvlJc w:val="left"/>
      <w:rPr>
        <w:rFonts w:ascii="Symbol" w:hAnsi="Symbol" w:hint="default"/>
      </w:rPr>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9" w15:restartNumberingAfterBreak="0">
    <w:nsid w:val="6EFC14B0"/>
    <w:multiLevelType w:val="hybridMultilevel"/>
    <w:tmpl w:val="8FEE1A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5"/>
  </w:num>
  <w:num w:numId="6">
    <w:abstractNumId w:val="0"/>
  </w:num>
  <w:num w:numId="7">
    <w:abstractNumId w:val="8"/>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324"/>
    <w:rsid w:val="00022A79"/>
    <w:rsid w:val="000B36E8"/>
    <w:rsid w:val="000B37B0"/>
    <w:rsid w:val="000D633E"/>
    <w:rsid w:val="0014761A"/>
    <w:rsid w:val="00165B0A"/>
    <w:rsid w:val="00170240"/>
    <w:rsid w:val="001744C9"/>
    <w:rsid w:val="00186BC8"/>
    <w:rsid w:val="00191595"/>
    <w:rsid w:val="001F4CC4"/>
    <w:rsid w:val="00203EB4"/>
    <w:rsid w:val="00203F0A"/>
    <w:rsid w:val="00224841"/>
    <w:rsid w:val="0025376D"/>
    <w:rsid w:val="0028319A"/>
    <w:rsid w:val="00294AF9"/>
    <w:rsid w:val="002B52BF"/>
    <w:rsid w:val="00301C28"/>
    <w:rsid w:val="00327545"/>
    <w:rsid w:val="003741F5"/>
    <w:rsid w:val="003913F3"/>
    <w:rsid w:val="003B6847"/>
    <w:rsid w:val="003F5540"/>
    <w:rsid w:val="003F64DF"/>
    <w:rsid w:val="0041584E"/>
    <w:rsid w:val="004B1C3F"/>
    <w:rsid w:val="004E2CFB"/>
    <w:rsid w:val="004E36ED"/>
    <w:rsid w:val="00560F77"/>
    <w:rsid w:val="00586554"/>
    <w:rsid w:val="005911E0"/>
    <w:rsid w:val="005C308F"/>
    <w:rsid w:val="005D405B"/>
    <w:rsid w:val="005D6FB9"/>
    <w:rsid w:val="00615345"/>
    <w:rsid w:val="00676CF1"/>
    <w:rsid w:val="00693180"/>
    <w:rsid w:val="006C4BF0"/>
    <w:rsid w:val="006D109F"/>
    <w:rsid w:val="007428A4"/>
    <w:rsid w:val="007C2200"/>
    <w:rsid w:val="00856D7F"/>
    <w:rsid w:val="00871324"/>
    <w:rsid w:val="009171C8"/>
    <w:rsid w:val="00926DE2"/>
    <w:rsid w:val="00951998"/>
    <w:rsid w:val="009B021B"/>
    <w:rsid w:val="009B7D52"/>
    <w:rsid w:val="009F2DFC"/>
    <w:rsid w:val="00A04159"/>
    <w:rsid w:val="00A116EE"/>
    <w:rsid w:val="00A13DB3"/>
    <w:rsid w:val="00A725EE"/>
    <w:rsid w:val="00A8119D"/>
    <w:rsid w:val="00A8279C"/>
    <w:rsid w:val="00A827FE"/>
    <w:rsid w:val="00A96638"/>
    <w:rsid w:val="00AC2024"/>
    <w:rsid w:val="00AF6086"/>
    <w:rsid w:val="00B11AEB"/>
    <w:rsid w:val="00B1767B"/>
    <w:rsid w:val="00B31D39"/>
    <w:rsid w:val="00B4419E"/>
    <w:rsid w:val="00B53EAC"/>
    <w:rsid w:val="00B815F6"/>
    <w:rsid w:val="00B94762"/>
    <w:rsid w:val="00B95979"/>
    <w:rsid w:val="00BE5714"/>
    <w:rsid w:val="00C2630F"/>
    <w:rsid w:val="00C41D2B"/>
    <w:rsid w:val="00C73546"/>
    <w:rsid w:val="00CD09AC"/>
    <w:rsid w:val="00CD6E41"/>
    <w:rsid w:val="00CE04C4"/>
    <w:rsid w:val="00D10F9F"/>
    <w:rsid w:val="00D66365"/>
    <w:rsid w:val="00DC1E81"/>
    <w:rsid w:val="00DC658D"/>
    <w:rsid w:val="00DF658C"/>
    <w:rsid w:val="00E27847"/>
    <w:rsid w:val="00EB3F92"/>
    <w:rsid w:val="00EE3ED3"/>
    <w:rsid w:val="00F129F2"/>
    <w:rsid w:val="00F17908"/>
    <w:rsid w:val="00F73DE5"/>
    <w:rsid w:val="00F976A0"/>
    <w:rsid w:val="00FE3095"/>
    <w:rsid w:val="00FF7C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7F736"/>
  <w15:chartTrackingRefBased/>
  <w15:docId w15:val="{04121B16-B97D-4B11-B7ED-75DDD3506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30F"/>
    <w:pPr>
      <w:spacing w:after="200" w:line="276" w:lineRule="auto"/>
    </w:pPr>
    <w:rPr>
      <w:rFonts w:eastAsiaTheme="minorEastAsia"/>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9AC"/>
    <w:pPr>
      <w:overflowPunct w:val="0"/>
      <w:autoSpaceDE w:val="0"/>
      <w:autoSpaceDN w:val="0"/>
      <w:adjustRightInd w:val="0"/>
      <w:spacing w:before="120" w:after="0" w:line="300" w:lineRule="atLeast"/>
      <w:jc w:val="both"/>
      <w:textAlignment w:val="baseline"/>
    </w:pPr>
    <w:rPr>
      <w:rFonts w:ascii="New York" w:eastAsia="Times New Roman" w:hAnsi="New York"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11E0"/>
    <w:pPr>
      <w:ind w:left="720"/>
      <w:contextualSpacing/>
    </w:pPr>
  </w:style>
  <w:style w:type="paragraph" w:styleId="Header">
    <w:name w:val="header"/>
    <w:basedOn w:val="Normal"/>
    <w:link w:val="HeaderChar"/>
    <w:uiPriority w:val="99"/>
    <w:unhideWhenUsed/>
    <w:rsid w:val="00EB3F92"/>
    <w:pPr>
      <w:tabs>
        <w:tab w:val="center" w:pos="4153"/>
        <w:tab w:val="right" w:pos="8306"/>
      </w:tabs>
      <w:spacing w:after="0" w:line="240" w:lineRule="auto"/>
    </w:pPr>
  </w:style>
  <w:style w:type="character" w:customStyle="1" w:styleId="HeaderChar">
    <w:name w:val="Header Char"/>
    <w:basedOn w:val="DefaultParagraphFont"/>
    <w:link w:val="Header"/>
    <w:uiPriority w:val="99"/>
    <w:rsid w:val="00EB3F92"/>
    <w:rPr>
      <w:rFonts w:eastAsiaTheme="minorEastAsia"/>
      <w:lang w:eastAsia="el-GR"/>
    </w:rPr>
  </w:style>
  <w:style w:type="paragraph" w:styleId="Footer">
    <w:name w:val="footer"/>
    <w:basedOn w:val="Normal"/>
    <w:link w:val="FooterChar"/>
    <w:uiPriority w:val="99"/>
    <w:unhideWhenUsed/>
    <w:rsid w:val="00EB3F9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B3F92"/>
    <w:rPr>
      <w:rFonts w:eastAsiaTheme="minorEastAsia"/>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547</TotalTime>
  <Pages>8</Pages>
  <Words>2275</Words>
  <Characters>12289</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Eustathios</dc:creator>
  <cp:keywords/>
  <dc:description/>
  <cp:lastModifiedBy>Stathis Christofides (Provision and Purchasing)</cp:lastModifiedBy>
  <cp:revision>26</cp:revision>
  <cp:lastPrinted>2022-02-28T06:05:00Z</cp:lastPrinted>
  <dcterms:created xsi:type="dcterms:W3CDTF">2021-09-28T10:33:00Z</dcterms:created>
  <dcterms:modified xsi:type="dcterms:W3CDTF">2022-03-03T12:38:00Z</dcterms:modified>
</cp:coreProperties>
</file>